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53A1" w14:textId="77777777" w:rsidR="00595923" w:rsidRPr="00595923" w:rsidRDefault="00595923" w:rsidP="00595923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</w:pPr>
      <w:r w:rsidRPr="00595923"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  <w:t>UM System AHJ Code Determination</w:t>
      </w:r>
    </w:p>
    <w:p w14:paraId="49BB3435" w14:textId="77777777" w:rsidR="00595923" w:rsidRPr="00595923" w:rsidRDefault="00595923" w:rsidP="00595923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14:ligatures w14:val="none"/>
        </w:rPr>
      </w:pPr>
    </w:p>
    <w:p w14:paraId="2DCEC4AC" w14:textId="473485D5" w:rsidR="00595923" w:rsidRPr="00595923" w:rsidRDefault="00595923" w:rsidP="00595923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  <w:r w:rsidRPr="00595923">
        <w:rPr>
          <w:rFonts w:ascii="Arial" w:hAnsi="Arial" w:cs="Arial"/>
          <w:noProof/>
          <w:kern w:val="0"/>
          <w14:ligatures w14:val="none"/>
        </w:rPr>
        <w:t>Code Determination Number:</w:t>
      </w:r>
      <w:r w:rsidRPr="00595923">
        <w:rPr>
          <w:rFonts w:ascii="Arial" w:hAnsi="Arial" w:cs="Arial"/>
          <w:noProof/>
          <w:kern w:val="0"/>
          <w14:ligatures w14:val="none"/>
        </w:rPr>
        <w:tab/>
      </w:r>
      <w:r w:rsidRPr="00595923">
        <w:rPr>
          <w:rFonts w:ascii="Arial" w:hAnsi="Arial" w:cs="Arial"/>
          <w:noProof/>
          <w:kern w:val="0"/>
          <w14:ligatures w14:val="none"/>
        </w:rPr>
        <w:tab/>
      </w:r>
      <w:r w:rsidR="009D1C24">
        <w:rPr>
          <w:rFonts w:ascii="Arial" w:hAnsi="Arial" w:cs="Arial"/>
          <w:noProof/>
          <w:kern w:val="0"/>
          <w14:ligatures w14:val="none"/>
        </w:rPr>
        <w:t>13</w:t>
      </w:r>
    </w:p>
    <w:p w14:paraId="1EEFAFD0" w14:textId="35D4AB2D" w:rsidR="009D7883" w:rsidRDefault="00595923" w:rsidP="00595923">
      <w:pPr>
        <w:spacing w:after="0" w:line="360" w:lineRule="auto"/>
        <w:rPr>
          <w:rFonts w:ascii="Arial" w:hAnsi="Arial" w:cs="Arial"/>
          <w:noProof/>
          <w:kern w:val="0"/>
          <w14:ligatures w14:val="none"/>
        </w:rPr>
      </w:pPr>
      <w:r w:rsidRPr="00595923">
        <w:rPr>
          <w:rFonts w:ascii="Arial" w:hAnsi="Arial" w:cs="Arial"/>
          <w:noProof/>
          <w:kern w:val="0"/>
          <w14:ligatures w14:val="none"/>
        </w:rPr>
        <w:t>Date:</w:t>
      </w:r>
      <w:r w:rsidRPr="00595923">
        <w:rPr>
          <w:rFonts w:ascii="Arial" w:hAnsi="Arial" w:cs="Arial"/>
          <w:noProof/>
          <w:kern w:val="0"/>
          <w14:ligatures w14:val="none"/>
        </w:rPr>
        <w:tab/>
      </w:r>
      <w:bookmarkStart w:id="0" w:name="Text2"/>
      <w:r w:rsidRPr="00595923">
        <w:rPr>
          <w:rFonts w:ascii="Arial" w:hAnsi="Arial" w:cs="Arial"/>
          <w:noProof/>
          <w:kern w:val="0"/>
          <w14:ligatures w14:val="none"/>
        </w:rPr>
        <w:tab/>
      </w:r>
      <w:bookmarkStart w:id="1" w:name="Text7"/>
      <w:bookmarkEnd w:id="0"/>
      <w:r w:rsidRPr="00595923">
        <w:rPr>
          <w:rFonts w:ascii="Arial" w:hAnsi="Arial" w:cs="Arial"/>
          <w:noProof/>
          <w:kern w:val="0"/>
          <w14:ligatures w14:val="none"/>
        </w:rPr>
        <w:tab/>
      </w:r>
      <w:r w:rsidRPr="00595923">
        <w:rPr>
          <w:rFonts w:ascii="Arial" w:hAnsi="Arial" w:cs="Arial"/>
          <w:noProof/>
          <w:kern w:val="0"/>
          <w14:ligatures w14:val="none"/>
        </w:rPr>
        <w:tab/>
      </w:r>
      <w:r w:rsidRPr="00595923">
        <w:rPr>
          <w:rFonts w:ascii="Arial" w:hAnsi="Arial" w:cs="Arial"/>
          <w:noProof/>
          <w:kern w:val="0"/>
          <w14:ligatures w14:val="none"/>
        </w:rPr>
        <w:tab/>
      </w:r>
      <w:bookmarkEnd w:id="1"/>
      <w:r w:rsidR="009D1C24">
        <w:rPr>
          <w:rFonts w:ascii="Arial" w:hAnsi="Arial" w:cs="Arial"/>
          <w:noProof/>
          <w:kern w:val="0"/>
          <w14:ligatures w14:val="none"/>
        </w:rPr>
        <w:t xml:space="preserve">October </w:t>
      </w:r>
      <w:r w:rsidR="009D7883">
        <w:rPr>
          <w:rFonts w:ascii="Arial" w:hAnsi="Arial" w:cs="Arial"/>
          <w:noProof/>
          <w:kern w:val="0"/>
          <w14:ligatures w14:val="none"/>
        </w:rPr>
        <w:t>1</w:t>
      </w:r>
      <w:r w:rsidR="009B4B1F">
        <w:rPr>
          <w:rFonts w:ascii="Arial" w:hAnsi="Arial" w:cs="Arial"/>
          <w:noProof/>
          <w:kern w:val="0"/>
          <w14:ligatures w14:val="none"/>
        </w:rPr>
        <w:t>3</w:t>
      </w:r>
      <w:r w:rsidR="009D7883">
        <w:rPr>
          <w:rFonts w:ascii="Arial" w:hAnsi="Arial" w:cs="Arial"/>
          <w:noProof/>
          <w:kern w:val="0"/>
          <w14:ligatures w14:val="none"/>
        </w:rPr>
        <w:t>, 2023</w:t>
      </w:r>
    </w:p>
    <w:p w14:paraId="0E7FDF3B" w14:textId="62ADEAB8" w:rsidR="00595923" w:rsidRPr="00595923" w:rsidRDefault="00595923" w:rsidP="00595923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595923">
        <w:rPr>
          <w:rFonts w:ascii="Arial" w:hAnsi="Arial" w:cs="Arial"/>
          <w:kern w:val="0"/>
          <w14:ligatures w14:val="none"/>
        </w:rPr>
        <w:t>Code Edition:</w:t>
      </w:r>
      <w:r w:rsidRPr="00595923">
        <w:rPr>
          <w:rFonts w:ascii="Arial" w:hAnsi="Arial" w:cs="Arial"/>
          <w:kern w:val="0"/>
          <w14:ligatures w14:val="none"/>
        </w:rPr>
        <w:tab/>
      </w:r>
      <w:r w:rsidRPr="00595923">
        <w:rPr>
          <w:rFonts w:ascii="Arial" w:hAnsi="Arial" w:cs="Arial"/>
          <w:kern w:val="0"/>
          <w14:ligatures w14:val="none"/>
        </w:rPr>
        <w:tab/>
      </w:r>
      <w:r w:rsidRPr="00595923">
        <w:rPr>
          <w:rFonts w:ascii="Arial" w:hAnsi="Arial" w:cs="Arial"/>
          <w:kern w:val="0"/>
          <w14:ligatures w14:val="none"/>
        </w:rPr>
        <w:tab/>
      </w:r>
      <w:r w:rsidRPr="00595923">
        <w:rPr>
          <w:rFonts w:ascii="Arial" w:hAnsi="Arial" w:cs="Arial"/>
          <w:kern w:val="0"/>
          <w14:ligatures w14:val="none"/>
        </w:rPr>
        <w:tab/>
        <w:t>20</w:t>
      </w:r>
      <w:r w:rsidR="009D7883">
        <w:rPr>
          <w:rFonts w:ascii="Arial" w:hAnsi="Arial" w:cs="Arial"/>
          <w:kern w:val="0"/>
          <w14:ligatures w14:val="none"/>
        </w:rPr>
        <w:t>19 NFPA 72</w:t>
      </w:r>
      <w:r w:rsidR="00B96EC9">
        <w:rPr>
          <w:rFonts w:ascii="Arial" w:hAnsi="Arial" w:cs="Arial"/>
          <w:kern w:val="0"/>
          <w14:ligatures w14:val="none"/>
        </w:rPr>
        <w:t xml:space="preserve"> National Fire Alarm and </w:t>
      </w:r>
      <w:r w:rsidR="00A961E5">
        <w:rPr>
          <w:rFonts w:ascii="Arial" w:hAnsi="Arial" w:cs="Arial"/>
          <w:kern w:val="0"/>
          <w14:ligatures w14:val="none"/>
        </w:rPr>
        <w:t>Signaling Code</w:t>
      </w:r>
    </w:p>
    <w:p w14:paraId="5AA3A18A" w14:textId="2BF9042D" w:rsidR="00595923" w:rsidRPr="00595923" w:rsidRDefault="00595923" w:rsidP="00595923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595923">
        <w:rPr>
          <w:rFonts w:ascii="Arial" w:hAnsi="Arial" w:cs="Arial"/>
          <w:kern w:val="0"/>
          <w14:ligatures w14:val="none"/>
        </w:rPr>
        <w:t>Code Section:</w:t>
      </w:r>
      <w:r w:rsidRPr="00595923">
        <w:rPr>
          <w:rFonts w:ascii="Arial" w:hAnsi="Arial" w:cs="Arial"/>
          <w:kern w:val="0"/>
          <w14:ligatures w14:val="none"/>
        </w:rPr>
        <w:tab/>
      </w:r>
      <w:r w:rsidRPr="00595923">
        <w:rPr>
          <w:rFonts w:ascii="Arial" w:hAnsi="Arial" w:cs="Arial"/>
          <w:kern w:val="0"/>
          <w14:ligatures w14:val="none"/>
        </w:rPr>
        <w:tab/>
      </w:r>
      <w:r w:rsidRPr="00595923">
        <w:rPr>
          <w:rFonts w:ascii="Arial" w:hAnsi="Arial" w:cs="Arial"/>
          <w:kern w:val="0"/>
          <w14:ligatures w14:val="none"/>
        </w:rPr>
        <w:tab/>
      </w:r>
      <w:r w:rsidRPr="00595923">
        <w:rPr>
          <w:rFonts w:ascii="Arial" w:hAnsi="Arial" w:cs="Arial"/>
          <w:kern w:val="0"/>
          <w14:ligatures w14:val="none"/>
        </w:rPr>
        <w:tab/>
        <w:t xml:space="preserve">Section </w:t>
      </w:r>
      <w:r w:rsidR="0042403C">
        <w:rPr>
          <w:rFonts w:ascii="Arial" w:hAnsi="Arial" w:cs="Arial"/>
          <w:kern w:val="0"/>
          <w14:ligatures w14:val="none"/>
        </w:rPr>
        <w:t>21.3.7 Fire Alarm Initiating Device</w:t>
      </w:r>
      <w:r w:rsidR="00814D05">
        <w:rPr>
          <w:rFonts w:ascii="Arial" w:hAnsi="Arial" w:cs="Arial"/>
          <w:kern w:val="0"/>
          <w14:ligatures w14:val="none"/>
        </w:rPr>
        <w:t xml:space="preserve">(s) Inside Elevator </w:t>
      </w:r>
      <w:proofErr w:type="spellStart"/>
      <w:r w:rsidR="00814D05">
        <w:rPr>
          <w:rFonts w:ascii="Arial" w:hAnsi="Arial" w:cs="Arial"/>
          <w:kern w:val="0"/>
          <w14:ligatures w14:val="none"/>
        </w:rPr>
        <w:t>Hoistways</w:t>
      </w:r>
      <w:proofErr w:type="spellEnd"/>
      <w:r w:rsidR="00800DA8">
        <w:rPr>
          <w:rFonts w:ascii="Arial" w:hAnsi="Arial" w:cs="Arial"/>
          <w:kern w:val="0"/>
          <w14:ligatures w14:val="none"/>
        </w:rPr>
        <w:t>, and A</w:t>
      </w:r>
      <w:r w:rsidR="00F727DD">
        <w:rPr>
          <w:rFonts w:ascii="Arial" w:hAnsi="Arial" w:cs="Arial"/>
          <w:kern w:val="0"/>
          <w14:ligatures w14:val="none"/>
        </w:rPr>
        <w:t xml:space="preserve"> </w:t>
      </w:r>
      <w:proofErr w:type="gramStart"/>
      <w:r w:rsidR="00800DA8">
        <w:rPr>
          <w:rFonts w:ascii="Arial" w:hAnsi="Arial" w:cs="Arial"/>
          <w:kern w:val="0"/>
          <w14:ligatures w14:val="none"/>
        </w:rPr>
        <w:t>21.3.7</w:t>
      </w:r>
      <w:proofErr w:type="gramEnd"/>
    </w:p>
    <w:p w14:paraId="5279136F" w14:textId="77777777" w:rsidR="00595923" w:rsidRPr="00595923" w:rsidRDefault="00595923" w:rsidP="00595923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09EB5D2C" w14:textId="16764515" w:rsidR="00595923" w:rsidRPr="00595923" w:rsidRDefault="00595923" w:rsidP="00595923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595923">
        <w:rPr>
          <w:rFonts w:ascii="Arial" w:hAnsi="Arial"/>
          <w:b/>
          <w:kern w:val="0"/>
          <w:szCs w:val="24"/>
          <w14:ligatures w14:val="none"/>
        </w:rPr>
        <w:t>Question</w:t>
      </w:r>
      <w:r w:rsidR="00814D05">
        <w:rPr>
          <w:rFonts w:ascii="Arial" w:hAnsi="Arial"/>
          <w:b/>
          <w:kern w:val="0"/>
          <w:szCs w:val="24"/>
          <w14:ligatures w14:val="none"/>
        </w:rPr>
        <w:t>s</w:t>
      </w:r>
      <w:r w:rsidRPr="00595923">
        <w:rPr>
          <w:rFonts w:ascii="Arial" w:hAnsi="Arial"/>
          <w:b/>
          <w:kern w:val="0"/>
          <w:szCs w:val="24"/>
          <w14:ligatures w14:val="none"/>
        </w:rPr>
        <w:t xml:space="preserve"> (from </w:t>
      </w:r>
      <w:proofErr w:type="gramStart"/>
      <w:r w:rsidR="00814D05">
        <w:rPr>
          <w:rFonts w:ascii="Arial" w:hAnsi="Arial"/>
          <w:b/>
          <w:kern w:val="0"/>
          <w:szCs w:val="24"/>
          <w14:ligatures w14:val="none"/>
        </w:rPr>
        <w:t>Consultants</w:t>
      </w:r>
      <w:proofErr w:type="gramEnd"/>
      <w:r w:rsidRPr="00595923">
        <w:rPr>
          <w:rFonts w:ascii="Arial" w:hAnsi="Arial"/>
          <w:b/>
          <w:kern w:val="0"/>
          <w:szCs w:val="24"/>
          <w14:ligatures w14:val="none"/>
        </w:rPr>
        <w:t>):</w:t>
      </w:r>
    </w:p>
    <w:p w14:paraId="7589FCE7" w14:textId="77777777" w:rsidR="001F5267" w:rsidRDefault="00595923" w:rsidP="00595923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 w:rsidRPr="00595923">
        <w:rPr>
          <w:rFonts w:ascii="Arial" w:hAnsi="Arial"/>
          <w:bCs/>
          <w:kern w:val="0"/>
          <w:szCs w:val="24"/>
          <w14:ligatures w14:val="none"/>
        </w:rPr>
        <w:t xml:space="preserve">The section states that </w:t>
      </w:r>
      <w:r w:rsidR="00146697">
        <w:rPr>
          <w:rFonts w:ascii="Arial" w:hAnsi="Arial"/>
          <w:bCs/>
          <w:kern w:val="0"/>
          <w:szCs w:val="24"/>
          <w14:ligatures w14:val="none"/>
        </w:rPr>
        <w:t xml:space="preserve">fire alarm initiating device(s) </w:t>
      </w:r>
      <w:r w:rsidR="00237E08">
        <w:rPr>
          <w:rFonts w:ascii="Arial" w:hAnsi="Arial"/>
          <w:bCs/>
          <w:kern w:val="0"/>
          <w:szCs w:val="24"/>
          <w14:ligatures w14:val="none"/>
        </w:rPr>
        <w:t xml:space="preserve">required to be </w:t>
      </w:r>
      <w:r w:rsidR="00146697">
        <w:rPr>
          <w:rFonts w:ascii="Arial" w:hAnsi="Arial"/>
          <w:bCs/>
          <w:kern w:val="0"/>
          <w:szCs w:val="24"/>
          <w14:ligatures w14:val="none"/>
        </w:rPr>
        <w:t xml:space="preserve">installed inside elevator </w:t>
      </w:r>
      <w:proofErr w:type="spellStart"/>
      <w:r w:rsidR="005462B4">
        <w:rPr>
          <w:rFonts w:ascii="Arial" w:hAnsi="Arial"/>
          <w:bCs/>
          <w:kern w:val="0"/>
          <w:szCs w:val="24"/>
          <w14:ligatures w14:val="none"/>
        </w:rPr>
        <w:t>hoistways</w:t>
      </w:r>
      <w:proofErr w:type="spellEnd"/>
      <w:r w:rsidR="005462B4">
        <w:rPr>
          <w:rFonts w:ascii="Arial" w:hAnsi="Arial"/>
          <w:bCs/>
          <w:kern w:val="0"/>
          <w:szCs w:val="24"/>
          <w14:ligatures w14:val="none"/>
        </w:rPr>
        <w:t xml:space="preserve"> are required to be accessible for service, testing, and maintenance </w:t>
      </w:r>
      <w:r w:rsidR="00967B04" w:rsidRPr="00302D11">
        <w:rPr>
          <w:rFonts w:ascii="Arial" w:hAnsi="Arial"/>
          <w:bCs/>
          <w:kern w:val="0"/>
          <w:szCs w:val="24"/>
          <w:u w:val="single"/>
          <w14:ligatures w14:val="none"/>
        </w:rPr>
        <w:t>from outside</w:t>
      </w:r>
      <w:r w:rsidR="00967B04">
        <w:rPr>
          <w:rFonts w:ascii="Arial" w:hAnsi="Arial"/>
          <w:bCs/>
          <w:kern w:val="0"/>
          <w:szCs w:val="24"/>
          <w14:ligatures w14:val="none"/>
        </w:rPr>
        <w:t xml:space="preserve"> the elevator </w:t>
      </w:r>
      <w:proofErr w:type="spellStart"/>
      <w:r w:rsidR="00967B04">
        <w:rPr>
          <w:rFonts w:ascii="Arial" w:hAnsi="Arial"/>
          <w:bCs/>
          <w:kern w:val="0"/>
          <w:szCs w:val="24"/>
          <w14:ligatures w14:val="none"/>
        </w:rPr>
        <w:t>hoistway</w:t>
      </w:r>
      <w:proofErr w:type="spellEnd"/>
      <w:r w:rsidR="00967B04">
        <w:rPr>
          <w:rFonts w:ascii="Arial" w:hAnsi="Arial"/>
          <w:bCs/>
          <w:kern w:val="0"/>
          <w:szCs w:val="24"/>
          <w14:ligatures w14:val="none"/>
        </w:rPr>
        <w:t>.</w:t>
      </w:r>
    </w:p>
    <w:p w14:paraId="07AA28F9" w14:textId="41CAB6D3" w:rsidR="007D6596" w:rsidRDefault="00394AB2" w:rsidP="00595923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Section A</w:t>
      </w:r>
      <w:r w:rsidR="00D94213">
        <w:rPr>
          <w:rFonts w:ascii="Arial" w:hAnsi="Arial"/>
          <w:bCs/>
          <w:kern w:val="0"/>
          <w:szCs w:val="24"/>
          <w14:ligatures w14:val="none"/>
        </w:rPr>
        <w:t xml:space="preserve"> </w:t>
      </w:r>
      <w:r>
        <w:rPr>
          <w:rFonts w:ascii="Arial" w:hAnsi="Arial"/>
          <w:bCs/>
          <w:kern w:val="0"/>
          <w:szCs w:val="24"/>
          <w14:ligatures w14:val="none"/>
        </w:rPr>
        <w:t xml:space="preserve">21.3.7 </w:t>
      </w:r>
      <w:r w:rsidR="004C4EFF">
        <w:rPr>
          <w:rFonts w:ascii="Arial" w:hAnsi="Arial"/>
          <w:bCs/>
          <w:kern w:val="0"/>
          <w:szCs w:val="24"/>
          <w14:ligatures w14:val="none"/>
        </w:rPr>
        <w:t xml:space="preserve">provides proposed methods </w:t>
      </w:r>
      <w:r w:rsidR="00B6111E">
        <w:rPr>
          <w:rFonts w:ascii="Arial" w:hAnsi="Arial"/>
          <w:bCs/>
          <w:kern w:val="0"/>
          <w:szCs w:val="24"/>
          <w14:ligatures w14:val="none"/>
        </w:rPr>
        <w:t xml:space="preserve">for </w:t>
      </w:r>
      <w:r w:rsidR="00F65FE7">
        <w:rPr>
          <w:rFonts w:ascii="Arial" w:hAnsi="Arial"/>
          <w:bCs/>
          <w:kern w:val="0"/>
          <w:szCs w:val="24"/>
          <w14:ligatures w14:val="none"/>
        </w:rPr>
        <w:t>providing access</w:t>
      </w:r>
      <w:r w:rsidR="00F04A68">
        <w:rPr>
          <w:rFonts w:ascii="Arial" w:hAnsi="Arial"/>
          <w:bCs/>
          <w:kern w:val="0"/>
          <w:szCs w:val="24"/>
          <w14:ligatures w14:val="none"/>
        </w:rPr>
        <w:t xml:space="preserve"> (</w:t>
      </w:r>
      <w:r w:rsidR="00F727DD">
        <w:rPr>
          <w:rFonts w:ascii="Arial" w:hAnsi="Arial"/>
          <w:bCs/>
          <w:kern w:val="0"/>
          <w:szCs w:val="24"/>
          <w14:ligatures w14:val="none"/>
        </w:rPr>
        <w:t xml:space="preserve">re. </w:t>
      </w:r>
      <w:r w:rsidR="009954C4">
        <w:rPr>
          <w:rFonts w:ascii="Arial" w:hAnsi="Arial"/>
          <w:bCs/>
          <w:kern w:val="0"/>
          <w:szCs w:val="24"/>
          <w14:ligatures w14:val="none"/>
        </w:rPr>
        <w:t>provide an access hatch door for spot type fire detectors, or</w:t>
      </w:r>
      <w:r w:rsidR="008A3F32">
        <w:rPr>
          <w:rFonts w:ascii="Arial" w:hAnsi="Arial"/>
          <w:bCs/>
          <w:kern w:val="0"/>
          <w:szCs w:val="24"/>
          <w14:ligatures w14:val="none"/>
        </w:rPr>
        <w:t xml:space="preserve"> to</w:t>
      </w:r>
      <w:r w:rsidR="009954C4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6E2CFA">
        <w:rPr>
          <w:rFonts w:ascii="Arial" w:hAnsi="Arial"/>
          <w:bCs/>
          <w:kern w:val="0"/>
          <w:szCs w:val="24"/>
          <w14:ligatures w14:val="none"/>
        </w:rPr>
        <w:t>provide an air</w:t>
      </w:r>
      <w:r w:rsidR="008A3F32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6E2CFA">
        <w:rPr>
          <w:rFonts w:ascii="Arial" w:hAnsi="Arial"/>
          <w:bCs/>
          <w:kern w:val="0"/>
          <w:szCs w:val="24"/>
          <w14:ligatures w14:val="none"/>
        </w:rPr>
        <w:t>sampling</w:t>
      </w:r>
      <w:r w:rsidR="008A3F32">
        <w:rPr>
          <w:rFonts w:ascii="Arial" w:hAnsi="Arial"/>
          <w:bCs/>
          <w:kern w:val="0"/>
          <w:szCs w:val="24"/>
          <w14:ligatures w14:val="none"/>
        </w:rPr>
        <w:t>-</w:t>
      </w:r>
      <w:r w:rsidR="00F04A68">
        <w:rPr>
          <w:rFonts w:ascii="Arial" w:hAnsi="Arial"/>
          <w:bCs/>
          <w:kern w:val="0"/>
          <w:szCs w:val="24"/>
          <w14:ligatures w14:val="none"/>
        </w:rPr>
        <w:t>type detector</w:t>
      </w:r>
      <w:r w:rsidR="008F6D80">
        <w:rPr>
          <w:rFonts w:ascii="Arial" w:hAnsi="Arial"/>
          <w:bCs/>
          <w:kern w:val="0"/>
          <w:szCs w:val="24"/>
          <w14:ligatures w14:val="none"/>
        </w:rPr>
        <w:t xml:space="preserve"> outside the </w:t>
      </w:r>
      <w:proofErr w:type="spellStart"/>
      <w:r w:rsidR="008F6D80">
        <w:rPr>
          <w:rFonts w:ascii="Arial" w:hAnsi="Arial"/>
          <w:bCs/>
          <w:kern w:val="0"/>
          <w:szCs w:val="24"/>
          <w14:ligatures w14:val="none"/>
        </w:rPr>
        <w:t>hoistway</w:t>
      </w:r>
      <w:proofErr w:type="spellEnd"/>
      <w:r w:rsidR="008F6D80">
        <w:rPr>
          <w:rFonts w:ascii="Arial" w:hAnsi="Arial"/>
          <w:bCs/>
          <w:kern w:val="0"/>
          <w:szCs w:val="24"/>
          <w14:ligatures w14:val="none"/>
        </w:rPr>
        <w:t xml:space="preserve">, </w:t>
      </w:r>
      <w:r w:rsidR="00AF4DD2">
        <w:rPr>
          <w:rFonts w:ascii="Arial" w:hAnsi="Arial"/>
          <w:bCs/>
          <w:kern w:val="0"/>
          <w:szCs w:val="24"/>
          <w14:ligatures w14:val="none"/>
        </w:rPr>
        <w:t xml:space="preserve">where </w:t>
      </w:r>
      <w:r w:rsidR="0001420F">
        <w:rPr>
          <w:rFonts w:ascii="Arial" w:hAnsi="Arial"/>
          <w:bCs/>
          <w:kern w:val="0"/>
          <w:szCs w:val="24"/>
          <w14:ligatures w14:val="none"/>
        </w:rPr>
        <w:t>heat detection is required- provide linear heat detectors with connection points outside</w:t>
      </w:r>
      <w:r w:rsidR="00CF4DBC">
        <w:rPr>
          <w:rFonts w:ascii="Arial" w:hAnsi="Arial"/>
          <w:bCs/>
          <w:kern w:val="0"/>
          <w:szCs w:val="24"/>
          <w14:ligatures w14:val="none"/>
        </w:rPr>
        <w:t xml:space="preserve"> the </w:t>
      </w:r>
      <w:proofErr w:type="spellStart"/>
      <w:r w:rsidR="00CF4DBC">
        <w:rPr>
          <w:rFonts w:ascii="Arial" w:hAnsi="Arial"/>
          <w:bCs/>
          <w:kern w:val="0"/>
          <w:szCs w:val="24"/>
          <w14:ligatures w14:val="none"/>
        </w:rPr>
        <w:t>hois</w:t>
      </w:r>
      <w:r w:rsidR="00B6726A">
        <w:rPr>
          <w:rFonts w:ascii="Arial" w:hAnsi="Arial"/>
          <w:bCs/>
          <w:kern w:val="0"/>
          <w:szCs w:val="24"/>
          <w14:ligatures w14:val="none"/>
        </w:rPr>
        <w:t>t</w:t>
      </w:r>
      <w:r w:rsidR="00CF4DBC">
        <w:rPr>
          <w:rFonts w:ascii="Arial" w:hAnsi="Arial"/>
          <w:bCs/>
          <w:kern w:val="0"/>
          <w:szCs w:val="24"/>
          <w14:ligatures w14:val="none"/>
        </w:rPr>
        <w:t>way</w:t>
      </w:r>
      <w:proofErr w:type="spellEnd"/>
      <w:r w:rsidR="00AF4DD2">
        <w:rPr>
          <w:rFonts w:ascii="Arial" w:hAnsi="Arial"/>
          <w:bCs/>
          <w:kern w:val="0"/>
          <w:szCs w:val="24"/>
          <w14:ligatures w14:val="none"/>
        </w:rPr>
        <w:t xml:space="preserve"> or spot </w:t>
      </w:r>
      <w:r w:rsidR="00C975BE">
        <w:rPr>
          <w:rFonts w:ascii="Arial" w:hAnsi="Arial"/>
          <w:bCs/>
          <w:kern w:val="0"/>
          <w:szCs w:val="24"/>
          <w14:ligatures w14:val="none"/>
        </w:rPr>
        <w:t>type heat detectors with an access</w:t>
      </w:r>
      <w:r w:rsidR="00633151">
        <w:rPr>
          <w:rFonts w:ascii="Arial" w:hAnsi="Arial"/>
          <w:bCs/>
          <w:kern w:val="0"/>
          <w:szCs w:val="24"/>
          <w14:ligatures w14:val="none"/>
        </w:rPr>
        <w:t xml:space="preserve"> hatch door</w:t>
      </w:r>
      <w:r w:rsidR="00CF4DBC">
        <w:rPr>
          <w:rFonts w:ascii="Arial" w:hAnsi="Arial"/>
          <w:bCs/>
          <w:kern w:val="0"/>
          <w:szCs w:val="24"/>
          <w14:ligatures w14:val="none"/>
        </w:rPr>
        <w:t xml:space="preserve">). </w:t>
      </w:r>
    </w:p>
    <w:p w14:paraId="4662DC78" w14:textId="644AB61A" w:rsidR="00595923" w:rsidRPr="00595923" w:rsidRDefault="007D6596" w:rsidP="001F5267">
      <w:pPr>
        <w:spacing w:after="240" w:line="360" w:lineRule="auto"/>
        <w:outlineLvl w:val="0"/>
        <w:rPr>
          <w:rFonts w:ascii="Arial" w:hAnsi="Arial"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Which of these is acceptable to the AHJ? Or should we just specify </w:t>
      </w:r>
      <w:r w:rsidR="008A3F32">
        <w:rPr>
          <w:rFonts w:ascii="Arial" w:hAnsi="Arial"/>
          <w:bCs/>
          <w:kern w:val="0"/>
          <w:szCs w:val="24"/>
          <w14:ligatures w14:val="none"/>
        </w:rPr>
        <w:t xml:space="preserve">air </w:t>
      </w:r>
      <w:r w:rsidR="00B6726A">
        <w:rPr>
          <w:rFonts w:ascii="Arial" w:hAnsi="Arial"/>
          <w:bCs/>
          <w:kern w:val="0"/>
          <w:szCs w:val="24"/>
          <w14:ligatures w14:val="none"/>
        </w:rPr>
        <w:t>sampling-type detectors for all projects</w:t>
      </w:r>
      <w:r w:rsidR="000F3D84">
        <w:rPr>
          <w:rFonts w:ascii="Arial" w:hAnsi="Arial"/>
          <w:bCs/>
          <w:kern w:val="0"/>
          <w:szCs w:val="24"/>
          <w14:ligatures w14:val="none"/>
        </w:rPr>
        <w:t>?</w:t>
      </w:r>
    </w:p>
    <w:p w14:paraId="6AB7CAFD" w14:textId="77777777" w:rsidR="00595923" w:rsidRPr="00595923" w:rsidRDefault="00595923" w:rsidP="00595923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595923">
        <w:rPr>
          <w:rFonts w:ascii="Arial" w:hAnsi="Arial"/>
          <w:b/>
          <w:kern w:val="0"/>
          <w:szCs w:val="24"/>
          <w14:ligatures w14:val="none"/>
        </w:rPr>
        <w:t>Answer (from UM System):</w:t>
      </w:r>
    </w:p>
    <w:p w14:paraId="6432FF67" w14:textId="03615096" w:rsidR="00D94213" w:rsidRPr="009B4B1F" w:rsidRDefault="00444136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t>For new buildings</w:t>
      </w:r>
      <w:r w:rsidRPr="00D022C7">
        <w:rPr>
          <w:rFonts w:ascii="Arial" w:hAnsi="Arial"/>
          <w:b/>
          <w:bCs/>
          <w:kern w:val="0"/>
          <w:szCs w:val="24"/>
          <w14:ligatures w14:val="none"/>
        </w:rPr>
        <w:t>:</w:t>
      </w:r>
      <w:r>
        <w:rPr>
          <w:rFonts w:ascii="Arial" w:hAnsi="Arial"/>
          <w:kern w:val="0"/>
          <w:szCs w:val="24"/>
          <w14:ligatures w14:val="none"/>
        </w:rPr>
        <w:t xml:space="preserve"> </w:t>
      </w:r>
      <w:r w:rsidR="0037322D">
        <w:rPr>
          <w:rFonts w:ascii="Arial" w:hAnsi="Arial"/>
          <w:kern w:val="0"/>
          <w:szCs w:val="24"/>
          <w14:ligatures w14:val="none"/>
        </w:rPr>
        <w:t xml:space="preserve">the fire alarm </w:t>
      </w:r>
      <w:r w:rsidR="00B535CE">
        <w:rPr>
          <w:rFonts w:ascii="Arial" w:hAnsi="Arial"/>
          <w:kern w:val="0"/>
          <w:szCs w:val="24"/>
          <w14:ligatures w14:val="none"/>
        </w:rPr>
        <w:t xml:space="preserve">initiation device(s) </w:t>
      </w:r>
      <w:r w:rsidR="0037322D">
        <w:rPr>
          <w:rFonts w:ascii="Arial" w:hAnsi="Arial"/>
          <w:kern w:val="0"/>
          <w:szCs w:val="24"/>
          <w14:ligatures w14:val="none"/>
        </w:rPr>
        <w:t xml:space="preserve">can be any </w:t>
      </w:r>
      <w:r w:rsidR="00B535CE">
        <w:rPr>
          <w:rFonts w:ascii="Arial" w:hAnsi="Arial"/>
          <w:kern w:val="0"/>
          <w:szCs w:val="24"/>
          <w14:ligatures w14:val="none"/>
        </w:rPr>
        <w:t xml:space="preserve">which are </w:t>
      </w:r>
      <w:r w:rsidR="0037322D">
        <w:rPr>
          <w:rFonts w:ascii="Arial" w:hAnsi="Arial"/>
          <w:kern w:val="0"/>
          <w:szCs w:val="24"/>
          <w14:ligatures w14:val="none"/>
        </w:rPr>
        <w:t xml:space="preserve">approved </w:t>
      </w:r>
      <w:r w:rsidR="00AF736B">
        <w:rPr>
          <w:rFonts w:ascii="Arial" w:hAnsi="Arial"/>
          <w:kern w:val="0"/>
          <w:szCs w:val="24"/>
          <w14:ligatures w14:val="none"/>
        </w:rPr>
        <w:t xml:space="preserve">for use in an elevator </w:t>
      </w:r>
      <w:proofErr w:type="spellStart"/>
      <w:r w:rsidR="00AF736B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AF736B">
        <w:rPr>
          <w:rFonts w:ascii="Arial" w:hAnsi="Arial"/>
          <w:kern w:val="0"/>
          <w:szCs w:val="24"/>
          <w14:ligatures w14:val="none"/>
        </w:rPr>
        <w:t>, as described in</w:t>
      </w:r>
      <w:r w:rsidR="0037322D">
        <w:rPr>
          <w:rFonts w:ascii="Arial" w:hAnsi="Arial"/>
          <w:kern w:val="0"/>
          <w:szCs w:val="24"/>
          <w14:ligatures w14:val="none"/>
        </w:rPr>
        <w:t xml:space="preserve"> NFPA 72. Our preference is to avoid </w:t>
      </w:r>
      <w:r w:rsidR="001738E6">
        <w:rPr>
          <w:rFonts w:ascii="Arial" w:hAnsi="Arial"/>
          <w:kern w:val="0"/>
          <w:szCs w:val="24"/>
          <w14:ligatures w14:val="none"/>
        </w:rPr>
        <w:t xml:space="preserve">installation of a rated access hatch </w:t>
      </w:r>
      <w:r w:rsidR="001738E6" w:rsidRPr="009B4B1F">
        <w:rPr>
          <w:rFonts w:ascii="Arial" w:hAnsi="Arial"/>
          <w:kern w:val="0"/>
          <w:szCs w:val="24"/>
          <w14:ligatures w14:val="none"/>
        </w:rPr>
        <w:t xml:space="preserve">door </w:t>
      </w:r>
      <w:r w:rsidR="00F727DD" w:rsidRPr="009B4B1F">
        <w:rPr>
          <w:rFonts w:ascii="Arial" w:hAnsi="Arial"/>
          <w:kern w:val="0"/>
          <w:szCs w:val="24"/>
          <w14:ligatures w14:val="none"/>
        </w:rPr>
        <w:t xml:space="preserve">in the </w:t>
      </w:r>
      <w:proofErr w:type="spellStart"/>
      <w:r w:rsidR="00F727DD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F727DD"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="001738E6" w:rsidRPr="009B4B1F">
        <w:rPr>
          <w:rFonts w:ascii="Arial" w:hAnsi="Arial"/>
          <w:kern w:val="0"/>
          <w:szCs w:val="24"/>
          <w14:ligatures w14:val="none"/>
        </w:rPr>
        <w:t>and instead</w:t>
      </w:r>
      <w:r w:rsidR="00391D3E" w:rsidRPr="009B4B1F">
        <w:rPr>
          <w:rFonts w:ascii="Arial" w:hAnsi="Arial"/>
          <w:kern w:val="0"/>
          <w:szCs w:val="24"/>
          <w14:ligatures w14:val="none"/>
        </w:rPr>
        <w:t xml:space="preserve"> provide a</w:t>
      </w:r>
      <w:r w:rsidR="009C6E06" w:rsidRPr="009B4B1F">
        <w:rPr>
          <w:rFonts w:ascii="Arial" w:hAnsi="Arial"/>
          <w:kern w:val="0"/>
          <w:szCs w:val="24"/>
          <w14:ligatures w14:val="none"/>
        </w:rPr>
        <w:t>n initiation</w:t>
      </w:r>
      <w:r w:rsidR="00391D3E" w:rsidRPr="009B4B1F">
        <w:rPr>
          <w:rFonts w:ascii="Arial" w:hAnsi="Arial"/>
          <w:kern w:val="0"/>
          <w:szCs w:val="24"/>
          <w14:ligatures w14:val="none"/>
        </w:rPr>
        <w:t xml:space="preserve"> device</w:t>
      </w:r>
      <w:r w:rsidR="00D94213" w:rsidRPr="009B4B1F">
        <w:rPr>
          <w:rFonts w:ascii="Arial" w:hAnsi="Arial"/>
          <w:kern w:val="0"/>
          <w:szCs w:val="24"/>
          <w14:ligatures w14:val="none"/>
        </w:rPr>
        <w:t xml:space="preserve"> that can be tested and serviced outside the </w:t>
      </w:r>
      <w:proofErr w:type="spellStart"/>
      <w:r w:rsidR="00D94213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9C6E06" w:rsidRPr="009B4B1F">
        <w:rPr>
          <w:rFonts w:ascii="Arial" w:hAnsi="Arial"/>
          <w:kern w:val="0"/>
          <w:szCs w:val="24"/>
          <w14:ligatures w14:val="none"/>
        </w:rPr>
        <w:t xml:space="preserve"> (re. </w:t>
      </w:r>
      <w:r w:rsidR="00F727DD" w:rsidRPr="009B4B1F">
        <w:rPr>
          <w:rFonts w:ascii="Arial" w:hAnsi="Arial"/>
          <w:kern w:val="0"/>
          <w:szCs w:val="24"/>
          <w14:ligatures w14:val="none"/>
        </w:rPr>
        <w:t xml:space="preserve">install an </w:t>
      </w:r>
      <w:r w:rsidR="009C6E06" w:rsidRPr="009B4B1F">
        <w:rPr>
          <w:rFonts w:ascii="Arial" w:hAnsi="Arial"/>
          <w:kern w:val="0"/>
          <w:szCs w:val="24"/>
          <w14:ligatures w14:val="none"/>
        </w:rPr>
        <w:t xml:space="preserve">air sampling-type </w:t>
      </w:r>
      <w:r w:rsidR="007B32BE" w:rsidRPr="009B4B1F">
        <w:rPr>
          <w:rFonts w:ascii="Arial" w:hAnsi="Arial"/>
          <w:kern w:val="0"/>
          <w:szCs w:val="24"/>
          <w14:ligatures w14:val="none"/>
        </w:rPr>
        <w:t>detector</w:t>
      </w:r>
      <w:r w:rsidR="00F727DD" w:rsidRPr="009B4B1F">
        <w:rPr>
          <w:rFonts w:ascii="Arial" w:hAnsi="Arial"/>
          <w:kern w:val="0"/>
          <w:szCs w:val="24"/>
          <w14:ligatures w14:val="none"/>
        </w:rPr>
        <w:t xml:space="preserve"> with test points located outside the </w:t>
      </w:r>
      <w:proofErr w:type="spellStart"/>
      <w:r w:rsidR="00F727DD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7B32BE" w:rsidRPr="009B4B1F">
        <w:rPr>
          <w:rFonts w:ascii="Arial" w:hAnsi="Arial"/>
          <w:kern w:val="0"/>
          <w:szCs w:val="24"/>
          <w14:ligatures w14:val="none"/>
        </w:rPr>
        <w:t>)</w:t>
      </w:r>
      <w:r w:rsidR="00D94213" w:rsidRPr="009B4B1F">
        <w:rPr>
          <w:rFonts w:ascii="Arial" w:hAnsi="Arial"/>
          <w:kern w:val="0"/>
          <w:szCs w:val="24"/>
          <w14:ligatures w14:val="none"/>
        </w:rPr>
        <w:t>.</w:t>
      </w:r>
      <w:r w:rsidR="007B7C6F" w:rsidRPr="009B4B1F">
        <w:rPr>
          <w:rFonts w:ascii="Arial" w:hAnsi="Arial"/>
          <w:kern w:val="0"/>
          <w:szCs w:val="24"/>
          <w14:ligatures w14:val="none"/>
        </w:rPr>
        <w:t xml:space="preserve">  </w:t>
      </w:r>
    </w:p>
    <w:p w14:paraId="3FC604F8" w14:textId="77777777" w:rsidR="00D94213" w:rsidRDefault="00D94213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</w:p>
    <w:p w14:paraId="1C7873C2" w14:textId="3514F655" w:rsidR="00EC6E63" w:rsidRDefault="00D94213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lastRenderedPageBreak/>
        <w:t>For elevator renovati</w:t>
      </w:r>
      <w:r w:rsidR="00A17AB2"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t xml:space="preserve">ons and/or </w:t>
      </w:r>
      <w:r w:rsidR="00890BC0"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t xml:space="preserve">fire alarm </w:t>
      </w:r>
      <w:r w:rsidR="004171D0"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t xml:space="preserve">upgrade </w:t>
      </w:r>
      <w:r w:rsidR="00A17AB2"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t xml:space="preserve">work in existing </w:t>
      </w:r>
      <w:proofErr w:type="spellStart"/>
      <w:r w:rsidR="00A17AB2" w:rsidRPr="00D022C7">
        <w:rPr>
          <w:rFonts w:ascii="Arial" w:hAnsi="Arial"/>
          <w:b/>
          <w:bCs/>
          <w:kern w:val="0"/>
          <w:szCs w:val="24"/>
          <w:u w:val="single"/>
          <w14:ligatures w14:val="none"/>
        </w:rPr>
        <w:t>hoistways</w:t>
      </w:r>
      <w:proofErr w:type="spellEnd"/>
      <w:r w:rsidR="00A17AB2">
        <w:rPr>
          <w:rFonts w:ascii="Arial" w:hAnsi="Arial"/>
          <w:kern w:val="0"/>
          <w:szCs w:val="24"/>
          <w14:ligatures w14:val="none"/>
        </w:rPr>
        <w:t>:</w:t>
      </w:r>
      <w:r w:rsidR="001738E6">
        <w:rPr>
          <w:rFonts w:ascii="Arial" w:hAnsi="Arial"/>
          <w:kern w:val="0"/>
          <w:szCs w:val="24"/>
          <w14:ligatures w14:val="none"/>
        </w:rPr>
        <w:t xml:space="preserve"> </w:t>
      </w:r>
      <w:r w:rsidR="00FE059B">
        <w:rPr>
          <w:rFonts w:ascii="Arial" w:hAnsi="Arial"/>
          <w:kern w:val="0"/>
          <w:szCs w:val="24"/>
          <w14:ligatures w14:val="none"/>
        </w:rPr>
        <w:t xml:space="preserve">Detailed discussions should </w:t>
      </w:r>
      <w:r w:rsidR="00AC24AC">
        <w:rPr>
          <w:rFonts w:ascii="Arial" w:hAnsi="Arial"/>
          <w:kern w:val="0"/>
          <w:szCs w:val="24"/>
          <w14:ligatures w14:val="none"/>
        </w:rPr>
        <w:t xml:space="preserve">occur </w:t>
      </w:r>
      <w:r w:rsidR="00FE059B">
        <w:rPr>
          <w:rFonts w:ascii="Arial" w:hAnsi="Arial"/>
          <w:kern w:val="0"/>
          <w:szCs w:val="24"/>
          <w14:ligatures w14:val="none"/>
        </w:rPr>
        <w:t>between the campus maintenance staff and design consultants</w:t>
      </w:r>
      <w:r w:rsidR="001A6025">
        <w:rPr>
          <w:rFonts w:ascii="Arial" w:hAnsi="Arial"/>
          <w:kern w:val="0"/>
          <w:szCs w:val="24"/>
          <w14:ligatures w14:val="none"/>
        </w:rPr>
        <w:t xml:space="preserve"> regarding the </w:t>
      </w:r>
      <w:r w:rsidR="00ED1A99">
        <w:rPr>
          <w:rFonts w:ascii="Arial" w:hAnsi="Arial"/>
          <w:kern w:val="0"/>
          <w:szCs w:val="24"/>
          <w14:ligatures w14:val="none"/>
        </w:rPr>
        <w:t>desired fire initiating device</w:t>
      </w:r>
      <w:r w:rsidR="005D3FD5">
        <w:rPr>
          <w:rFonts w:ascii="Arial" w:hAnsi="Arial"/>
          <w:kern w:val="0"/>
          <w:szCs w:val="24"/>
          <w14:ligatures w14:val="none"/>
        </w:rPr>
        <w:t xml:space="preserve">, with respect to the best </w:t>
      </w:r>
      <w:r w:rsidR="001A6025">
        <w:rPr>
          <w:rFonts w:ascii="Arial" w:hAnsi="Arial"/>
          <w:kern w:val="0"/>
          <w:szCs w:val="24"/>
          <w14:ligatures w14:val="none"/>
        </w:rPr>
        <w:t>option for testing</w:t>
      </w:r>
      <w:r w:rsidR="005D3FD5">
        <w:rPr>
          <w:rFonts w:ascii="Arial" w:hAnsi="Arial"/>
          <w:kern w:val="0"/>
          <w:szCs w:val="24"/>
          <w14:ligatures w14:val="none"/>
        </w:rPr>
        <w:t>,</w:t>
      </w:r>
      <w:r w:rsidR="001A6025">
        <w:rPr>
          <w:rFonts w:ascii="Arial" w:hAnsi="Arial"/>
          <w:kern w:val="0"/>
          <w:szCs w:val="24"/>
          <w14:ligatures w14:val="none"/>
        </w:rPr>
        <w:t xml:space="preserve"> </w:t>
      </w:r>
      <w:proofErr w:type="gramStart"/>
      <w:r w:rsidR="001A6025">
        <w:rPr>
          <w:rFonts w:ascii="Arial" w:hAnsi="Arial"/>
          <w:kern w:val="0"/>
          <w:szCs w:val="24"/>
          <w14:ligatures w14:val="none"/>
        </w:rPr>
        <w:t>service</w:t>
      </w:r>
      <w:proofErr w:type="gramEnd"/>
      <w:r w:rsidR="005D3FD5">
        <w:rPr>
          <w:rFonts w:ascii="Arial" w:hAnsi="Arial"/>
          <w:kern w:val="0"/>
          <w:szCs w:val="24"/>
          <w14:ligatures w14:val="none"/>
        </w:rPr>
        <w:t xml:space="preserve"> and maintenance</w:t>
      </w:r>
      <w:r w:rsidR="001A6025">
        <w:rPr>
          <w:rFonts w:ascii="Arial" w:hAnsi="Arial"/>
          <w:kern w:val="0"/>
          <w:szCs w:val="24"/>
          <w14:ligatures w14:val="none"/>
        </w:rPr>
        <w:t xml:space="preserve">. </w:t>
      </w:r>
    </w:p>
    <w:p w14:paraId="3951C203" w14:textId="2257C6F5" w:rsidR="00595923" w:rsidRDefault="000533C8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>
        <w:rPr>
          <w:rFonts w:ascii="Arial" w:hAnsi="Arial"/>
          <w:kern w:val="0"/>
          <w:szCs w:val="24"/>
          <w14:ligatures w14:val="none"/>
        </w:rPr>
        <w:t>Example s</w:t>
      </w:r>
      <w:r w:rsidR="001118A1">
        <w:rPr>
          <w:rFonts w:ascii="Arial" w:hAnsi="Arial"/>
          <w:kern w:val="0"/>
          <w:szCs w:val="24"/>
          <w14:ligatures w14:val="none"/>
        </w:rPr>
        <w:t>cenarios for discussion are provided below.</w:t>
      </w:r>
    </w:p>
    <w:p w14:paraId="5601B454" w14:textId="40A85620" w:rsidR="005308FE" w:rsidRDefault="00801391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>
        <w:rPr>
          <w:rFonts w:ascii="Arial" w:hAnsi="Arial"/>
          <w:kern w:val="0"/>
          <w:szCs w:val="24"/>
          <w14:ligatures w14:val="none"/>
        </w:rPr>
        <w:t xml:space="preserve"> </w:t>
      </w:r>
    </w:p>
    <w:p w14:paraId="23B35049" w14:textId="767B1BB4" w:rsidR="005753B5" w:rsidRPr="009B4B1F" w:rsidRDefault="005308FE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D022C7">
        <w:rPr>
          <w:rFonts w:ascii="Arial" w:hAnsi="Arial"/>
          <w:b/>
          <w:bCs/>
          <w:kern w:val="0"/>
          <w:szCs w:val="24"/>
          <w14:ligatures w14:val="none"/>
        </w:rPr>
        <w:t>Scenario 1</w:t>
      </w:r>
      <w:r>
        <w:rPr>
          <w:rFonts w:ascii="Arial" w:hAnsi="Arial"/>
          <w:kern w:val="0"/>
          <w:szCs w:val="24"/>
          <w14:ligatures w14:val="none"/>
        </w:rPr>
        <w:t xml:space="preserve">: The top of the existing elevator shaft is more than 10 feet above the top of the elevator car. </w:t>
      </w:r>
      <w:r w:rsidR="00B636F8">
        <w:rPr>
          <w:rFonts w:ascii="Arial" w:hAnsi="Arial"/>
          <w:kern w:val="0"/>
          <w:szCs w:val="24"/>
          <w14:ligatures w14:val="none"/>
        </w:rPr>
        <w:t>Workers cannot safely test or service the fire initiating device</w:t>
      </w:r>
      <w:r w:rsidR="00D37819">
        <w:rPr>
          <w:rFonts w:ascii="Arial" w:hAnsi="Arial"/>
          <w:kern w:val="0"/>
          <w:szCs w:val="24"/>
          <w14:ligatures w14:val="none"/>
        </w:rPr>
        <w:t xml:space="preserve"> due to </w:t>
      </w:r>
      <w:r w:rsidR="004E2EFF">
        <w:rPr>
          <w:rFonts w:ascii="Arial" w:hAnsi="Arial"/>
          <w:kern w:val="0"/>
          <w:szCs w:val="24"/>
          <w14:ligatures w14:val="none"/>
        </w:rPr>
        <w:t xml:space="preserve">the </w:t>
      </w:r>
      <w:r w:rsidR="00D37819">
        <w:rPr>
          <w:rFonts w:ascii="Arial" w:hAnsi="Arial"/>
          <w:kern w:val="0"/>
          <w:szCs w:val="24"/>
          <w14:ligatures w14:val="none"/>
        </w:rPr>
        <w:t>excessive height</w:t>
      </w:r>
      <w:r w:rsidR="004E2EFF">
        <w:rPr>
          <w:rFonts w:ascii="Arial" w:hAnsi="Arial"/>
          <w:kern w:val="0"/>
          <w:szCs w:val="24"/>
          <w14:ligatures w14:val="none"/>
        </w:rPr>
        <w:t>s</w:t>
      </w:r>
      <w:r w:rsidR="000D1AC7">
        <w:rPr>
          <w:rFonts w:ascii="Arial" w:hAnsi="Arial"/>
          <w:kern w:val="0"/>
          <w:szCs w:val="24"/>
          <w14:ligatures w14:val="none"/>
        </w:rPr>
        <w:t>,</w:t>
      </w:r>
      <w:r w:rsidR="00A14C36">
        <w:rPr>
          <w:rFonts w:ascii="Arial" w:hAnsi="Arial"/>
          <w:kern w:val="0"/>
          <w:szCs w:val="24"/>
          <w14:ligatures w14:val="none"/>
        </w:rPr>
        <w:t xml:space="preserve"> and it is infeasible to provide a rated access hatch door</w:t>
      </w:r>
      <w:r w:rsidR="00D37819">
        <w:rPr>
          <w:rFonts w:ascii="Arial" w:hAnsi="Arial"/>
          <w:kern w:val="0"/>
          <w:szCs w:val="24"/>
          <w14:ligatures w14:val="none"/>
        </w:rPr>
        <w:t>.</w:t>
      </w:r>
      <w:r w:rsidR="00F277B7">
        <w:rPr>
          <w:rFonts w:ascii="Arial" w:hAnsi="Arial"/>
          <w:kern w:val="0"/>
          <w:szCs w:val="24"/>
          <w14:ligatures w14:val="none"/>
        </w:rPr>
        <w:t xml:space="preserve"> An air sampling</w:t>
      </w:r>
      <w:r w:rsidR="00F277B7" w:rsidRPr="009B4B1F">
        <w:rPr>
          <w:rFonts w:ascii="Arial" w:hAnsi="Arial"/>
          <w:kern w:val="0"/>
          <w:szCs w:val="24"/>
          <w14:ligatures w14:val="none"/>
        </w:rPr>
        <w:t xml:space="preserve">-type </w:t>
      </w:r>
      <w:r w:rsidR="005753B5" w:rsidRPr="009B4B1F">
        <w:rPr>
          <w:rFonts w:ascii="Arial" w:hAnsi="Arial"/>
          <w:kern w:val="0"/>
          <w:szCs w:val="24"/>
          <w14:ligatures w14:val="none"/>
        </w:rPr>
        <w:t xml:space="preserve">detector may be the best option in this scenario (if existing fire alarm panel and </w:t>
      </w:r>
      <w:r w:rsidR="00FC6DAA" w:rsidRPr="009B4B1F">
        <w:rPr>
          <w:rFonts w:ascii="Arial" w:hAnsi="Arial"/>
          <w:kern w:val="0"/>
          <w:szCs w:val="24"/>
          <w14:ligatures w14:val="none"/>
        </w:rPr>
        <w:t>device</w:t>
      </w:r>
      <w:r w:rsidR="005753B5" w:rsidRPr="009B4B1F">
        <w:rPr>
          <w:rFonts w:ascii="Arial" w:hAnsi="Arial"/>
          <w:kern w:val="0"/>
          <w:szCs w:val="24"/>
          <w14:ligatures w14:val="none"/>
        </w:rPr>
        <w:t xml:space="preserve"> compatibility ha</w:t>
      </w:r>
      <w:r w:rsidR="00FC6DAA" w:rsidRPr="009B4B1F">
        <w:rPr>
          <w:rFonts w:ascii="Arial" w:hAnsi="Arial"/>
          <w:kern w:val="0"/>
          <w:szCs w:val="24"/>
          <w14:ligatures w14:val="none"/>
        </w:rPr>
        <w:t>ve</w:t>
      </w:r>
      <w:r w:rsidR="005753B5" w:rsidRPr="009B4B1F">
        <w:rPr>
          <w:rFonts w:ascii="Arial" w:hAnsi="Arial"/>
          <w:kern w:val="0"/>
          <w:szCs w:val="24"/>
          <w14:ligatures w14:val="none"/>
        </w:rPr>
        <w:t xml:space="preserve"> been verified).</w:t>
      </w:r>
      <w:r w:rsidR="0041670B"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="00F727DD" w:rsidRPr="009B4B1F">
        <w:rPr>
          <w:rFonts w:ascii="Arial" w:hAnsi="Arial"/>
          <w:kern w:val="0"/>
          <w:szCs w:val="24"/>
          <w14:ligatures w14:val="none"/>
        </w:rPr>
        <w:t xml:space="preserve">Design shall include test points which are located outside the elevator </w:t>
      </w:r>
      <w:proofErr w:type="spellStart"/>
      <w:r w:rsidR="00F727DD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F727DD" w:rsidRPr="009B4B1F">
        <w:rPr>
          <w:rFonts w:ascii="Arial" w:hAnsi="Arial"/>
          <w:kern w:val="0"/>
          <w:szCs w:val="24"/>
          <w14:ligatures w14:val="none"/>
        </w:rPr>
        <w:t>.</w:t>
      </w:r>
    </w:p>
    <w:p w14:paraId="1407F36F" w14:textId="77777777" w:rsidR="005753B5" w:rsidRPr="009B4B1F" w:rsidRDefault="005753B5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</w:p>
    <w:p w14:paraId="5D23DBB9" w14:textId="288BF142" w:rsidR="008209D0" w:rsidRPr="009B4B1F" w:rsidRDefault="005753B5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9B4B1F">
        <w:rPr>
          <w:rFonts w:ascii="Arial" w:hAnsi="Arial"/>
          <w:b/>
          <w:bCs/>
          <w:kern w:val="0"/>
          <w:szCs w:val="24"/>
          <w14:ligatures w14:val="none"/>
        </w:rPr>
        <w:t>Scenario 2</w:t>
      </w:r>
      <w:r w:rsidRPr="009B4B1F">
        <w:rPr>
          <w:rFonts w:ascii="Arial" w:hAnsi="Arial"/>
          <w:kern w:val="0"/>
          <w:szCs w:val="24"/>
          <w14:ligatures w14:val="none"/>
        </w:rPr>
        <w:t xml:space="preserve">: </w:t>
      </w:r>
      <w:r w:rsidR="00191208" w:rsidRPr="009B4B1F">
        <w:rPr>
          <w:rFonts w:ascii="Arial" w:hAnsi="Arial"/>
          <w:kern w:val="0"/>
          <w:szCs w:val="24"/>
          <w14:ligatures w14:val="none"/>
        </w:rPr>
        <w:t xml:space="preserve">The existing hydraulic elevator has a heat detector and </w:t>
      </w:r>
      <w:r w:rsidR="007501B1" w:rsidRPr="009B4B1F">
        <w:rPr>
          <w:rFonts w:ascii="Arial" w:hAnsi="Arial"/>
          <w:kern w:val="0"/>
          <w:szCs w:val="24"/>
          <w14:ligatures w14:val="none"/>
        </w:rPr>
        <w:t>spot type detector already installed in the pit, which require</w:t>
      </w:r>
      <w:r w:rsidR="009774E8" w:rsidRPr="009B4B1F">
        <w:rPr>
          <w:rFonts w:ascii="Arial" w:hAnsi="Arial"/>
          <w:kern w:val="0"/>
          <w:szCs w:val="24"/>
          <w14:ligatures w14:val="none"/>
        </w:rPr>
        <w:t>s</w:t>
      </w:r>
      <w:r w:rsidR="007501B1" w:rsidRPr="009B4B1F">
        <w:rPr>
          <w:rFonts w:ascii="Arial" w:hAnsi="Arial"/>
          <w:kern w:val="0"/>
          <w:szCs w:val="24"/>
          <w14:ligatures w14:val="none"/>
        </w:rPr>
        <w:t xml:space="preserve"> assistance from elevator </w:t>
      </w:r>
      <w:r w:rsidR="009774E8" w:rsidRPr="009B4B1F">
        <w:rPr>
          <w:rFonts w:ascii="Arial" w:hAnsi="Arial"/>
          <w:kern w:val="0"/>
          <w:szCs w:val="24"/>
          <w14:ligatures w14:val="none"/>
        </w:rPr>
        <w:t xml:space="preserve">maintenance contract personnel when testing </w:t>
      </w:r>
      <w:r w:rsidR="00801391" w:rsidRPr="009B4B1F">
        <w:rPr>
          <w:rFonts w:ascii="Arial" w:hAnsi="Arial"/>
          <w:kern w:val="0"/>
          <w:szCs w:val="24"/>
          <w14:ligatures w14:val="none"/>
        </w:rPr>
        <w:t xml:space="preserve">those </w:t>
      </w:r>
      <w:r w:rsidR="009774E8" w:rsidRPr="009B4B1F">
        <w:rPr>
          <w:rFonts w:ascii="Arial" w:hAnsi="Arial"/>
          <w:kern w:val="0"/>
          <w:szCs w:val="24"/>
          <w14:ligatures w14:val="none"/>
        </w:rPr>
        <w:t>devices</w:t>
      </w:r>
      <w:r w:rsidR="000111E5" w:rsidRPr="009B4B1F">
        <w:rPr>
          <w:rFonts w:ascii="Arial" w:hAnsi="Arial"/>
          <w:kern w:val="0"/>
          <w:szCs w:val="24"/>
          <w14:ligatures w14:val="none"/>
        </w:rPr>
        <w:t>,</w:t>
      </w:r>
      <w:r w:rsidR="00067310" w:rsidRPr="009B4B1F">
        <w:rPr>
          <w:rFonts w:ascii="Arial" w:hAnsi="Arial"/>
          <w:kern w:val="0"/>
          <w:szCs w:val="24"/>
          <w14:ligatures w14:val="none"/>
        </w:rPr>
        <w:t xml:space="preserve"> and</w:t>
      </w:r>
      <w:r w:rsidR="00F727DD" w:rsidRPr="009B4B1F">
        <w:rPr>
          <w:rFonts w:ascii="Arial" w:hAnsi="Arial"/>
          <w:kern w:val="0"/>
          <w:szCs w:val="24"/>
          <w14:ligatures w14:val="none"/>
        </w:rPr>
        <w:t xml:space="preserve"> testing of</w:t>
      </w:r>
      <w:r w:rsidR="00067310"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="00D022C7" w:rsidRPr="009B4B1F">
        <w:rPr>
          <w:rFonts w:ascii="Arial" w:hAnsi="Arial"/>
          <w:kern w:val="0"/>
          <w:szCs w:val="24"/>
          <w14:ligatures w14:val="none"/>
        </w:rPr>
        <w:t xml:space="preserve">a spot type </w:t>
      </w:r>
      <w:r w:rsidR="000B5C80" w:rsidRPr="009B4B1F">
        <w:rPr>
          <w:rFonts w:ascii="Arial" w:hAnsi="Arial"/>
          <w:kern w:val="0"/>
          <w:szCs w:val="24"/>
          <w14:ligatures w14:val="none"/>
        </w:rPr>
        <w:t xml:space="preserve">detection device at the </w:t>
      </w:r>
      <w:r w:rsidR="00067310" w:rsidRPr="009B4B1F">
        <w:rPr>
          <w:rFonts w:ascii="Arial" w:hAnsi="Arial"/>
          <w:kern w:val="0"/>
          <w:szCs w:val="24"/>
          <w14:ligatures w14:val="none"/>
        </w:rPr>
        <w:t xml:space="preserve">top of </w:t>
      </w:r>
      <w:r w:rsidR="00806B40" w:rsidRPr="009B4B1F">
        <w:rPr>
          <w:rFonts w:ascii="Arial" w:hAnsi="Arial"/>
          <w:kern w:val="0"/>
          <w:szCs w:val="24"/>
          <w14:ligatures w14:val="none"/>
        </w:rPr>
        <w:t xml:space="preserve">the </w:t>
      </w:r>
      <w:proofErr w:type="spellStart"/>
      <w:r w:rsidR="00067310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067310" w:rsidRPr="009B4B1F">
        <w:rPr>
          <w:rFonts w:ascii="Arial" w:hAnsi="Arial"/>
          <w:kern w:val="0"/>
          <w:szCs w:val="24"/>
          <w14:ligatures w14:val="none"/>
        </w:rPr>
        <w:t xml:space="preserve"> is easily </w:t>
      </w:r>
      <w:r w:rsidR="00ED790D" w:rsidRPr="009B4B1F">
        <w:rPr>
          <w:rFonts w:ascii="Arial" w:hAnsi="Arial"/>
          <w:kern w:val="0"/>
          <w:szCs w:val="24"/>
          <w14:ligatures w14:val="none"/>
        </w:rPr>
        <w:t xml:space="preserve">accessed from the </w:t>
      </w:r>
      <w:r w:rsidR="000111E5" w:rsidRPr="009B4B1F">
        <w:rPr>
          <w:rFonts w:ascii="Arial" w:hAnsi="Arial"/>
          <w:kern w:val="0"/>
          <w:szCs w:val="24"/>
          <w14:ligatures w14:val="none"/>
        </w:rPr>
        <w:t xml:space="preserve">elevator </w:t>
      </w:r>
      <w:r w:rsidR="00ED790D" w:rsidRPr="009B4B1F">
        <w:rPr>
          <w:rFonts w:ascii="Arial" w:hAnsi="Arial"/>
          <w:kern w:val="0"/>
          <w:szCs w:val="24"/>
          <w14:ligatures w14:val="none"/>
        </w:rPr>
        <w:t>car</w:t>
      </w:r>
      <w:r w:rsidR="00F727DD" w:rsidRPr="009B4B1F">
        <w:rPr>
          <w:rFonts w:ascii="Arial" w:hAnsi="Arial"/>
          <w:kern w:val="0"/>
          <w:szCs w:val="24"/>
          <w14:ligatures w14:val="none"/>
        </w:rPr>
        <w:t>.</w:t>
      </w:r>
      <w:r w:rsidR="00212C1E" w:rsidRPr="009B4B1F">
        <w:rPr>
          <w:rFonts w:ascii="Arial" w:hAnsi="Arial"/>
          <w:kern w:val="0"/>
          <w:szCs w:val="24"/>
          <w14:ligatures w14:val="none"/>
        </w:rPr>
        <w:t xml:space="preserve"> Consult with the UM AHJ for approv</w:t>
      </w:r>
      <w:r w:rsidR="00F727DD" w:rsidRPr="009B4B1F">
        <w:rPr>
          <w:rFonts w:ascii="Arial" w:hAnsi="Arial"/>
          <w:kern w:val="0"/>
          <w:szCs w:val="24"/>
          <w14:ligatures w14:val="none"/>
        </w:rPr>
        <w:t xml:space="preserve">ing a variance for omitting the </w:t>
      </w:r>
      <w:proofErr w:type="spellStart"/>
      <w:r w:rsidR="00F727DD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F727DD" w:rsidRPr="009B4B1F">
        <w:rPr>
          <w:rFonts w:ascii="Arial" w:hAnsi="Arial"/>
          <w:kern w:val="0"/>
          <w:szCs w:val="24"/>
          <w14:ligatures w14:val="none"/>
        </w:rPr>
        <w:t xml:space="preserve"> access hatch door requirement.</w:t>
      </w:r>
      <w:r w:rsidR="00FF4427" w:rsidRPr="009B4B1F">
        <w:rPr>
          <w:rFonts w:ascii="Arial" w:hAnsi="Arial"/>
          <w:kern w:val="0"/>
          <w:szCs w:val="24"/>
          <w14:ligatures w14:val="none"/>
        </w:rPr>
        <w:t xml:space="preserve">  </w:t>
      </w:r>
    </w:p>
    <w:p w14:paraId="022B41B8" w14:textId="77777777" w:rsidR="008209D0" w:rsidRPr="009B4B1F" w:rsidRDefault="008209D0" w:rsidP="00595923">
      <w:pPr>
        <w:spacing w:after="0" w:line="360" w:lineRule="auto"/>
        <w:rPr>
          <w:rFonts w:ascii="Arial" w:hAnsi="Arial"/>
          <w:b/>
          <w:bCs/>
          <w:kern w:val="0"/>
          <w:szCs w:val="24"/>
          <w14:ligatures w14:val="none"/>
        </w:rPr>
      </w:pPr>
    </w:p>
    <w:p w14:paraId="60769096" w14:textId="0AC6958F" w:rsidR="00D022C7" w:rsidRPr="009B4B1F" w:rsidRDefault="008209D0" w:rsidP="00D022C7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9B4B1F">
        <w:rPr>
          <w:rFonts w:ascii="Arial" w:hAnsi="Arial"/>
          <w:b/>
          <w:bCs/>
          <w:kern w:val="0"/>
          <w:szCs w:val="24"/>
          <w14:ligatures w14:val="none"/>
        </w:rPr>
        <w:t>Scenario</w:t>
      </w:r>
      <w:r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Pr="009B4B1F">
        <w:rPr>
          <w:rFonts w:ascii="Arial" w:hAnsi="Arial"/>
          <w:b/>
          <w:bCs/>
          <w:kern w:val="0"/>
          <w:szCs w:val="24"/>
          <w14:ligatures w14:val="none"/>
        </w:rPr>
        <w:t>3</w:t>
      </w:r>
      <w:r w:rsidRPr="009B4B1F">
        <w:rPr>
          <w:rFonts w:ascii="Arial" w:hAnsi="Arial"/>
          <w:kern w:val="0"/>
          <w:szCs w:val="24"/>
          <w14:ligatures w14:val="none"/>
        </w:rPr>
        <w:t xml:space="preserve">: </w:t>
      </w:r>
      <w:r w:rsidR="00801391"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="00070146" w:rsidRPr="009B4B1F">
        <w:rPr>
          <w:rFonts w:ascii="Arial" w:hAnsi="Arial"/>
          <w:kern w:val="0"/>
          <w:szCs w:val="24"/>
          <w14:ligatures w14:val="none"/>
        </w:rPr>
        <w:t xml:space="preserve">It has been determined that the </w:t>
      </w:r>
      <w:r w:rsidR="00A13903" w:rsidRPr="009B4B1F">
        <w:rPr>
          <w:rFonts w:ascii="Arial" w:hAnsi="Arial"/>
          <w:kern w:val="0"/>
          <w:szCs w:val="24"/>
          <w14:ligatures w14:val="none"/>
        </w:rPr>
        <w:t xml:space="preserve">intended </w:t>
      </w:r>
      <w:r w:rsidR="00070146" w:rsidRPr="009B4B1F">
        <w:rPr>
          <w:rFonts w:ascii="Arial" w:hAnsi="Arial"/>
          <w:kern w:val="0"/>
          <w:szCs w:val="24"/>
          <w14:ligatures w14:val="none"/>
        </w:rPr>
        <w:t>air sampling-type detector is i</w:t>
      </w:r>
      <w:r w:rsidR="00A07FD3" w:rsidRPr="009B4B1F">
        <w:rPr>
          <w:rFonts w:ascii="Arial" w:hAnsi="Arial"/>
          <w:kern w:val="0"/>
          <w:szCs w:val="24"/>
          <w14:ligatures w14:val="none"/>
        </w:rPr>
        <w:t>n</w:t>
      </w:r>
      <w:r w:rsidR="00070146" w:rsidRPr="009B4B1F">
        <w:rPr>
          <w:rFonts w:ascii="Arial" w:hAnsi="Arial"/>
          <w:kern w:val="0"/>
          <w:szCs w:val="24"/>
          <w14:ligatures w14:val="none"/>
        </w:rPr>
        <w:t>compatible</w:t>
      </w:r>
      <w:r w:rsidR="00A07FD3" w:rsidRPr="009B4B1F">
        <w:rPr>
          <w:rFonts w:ascii="Arial" w:hAnsi="Arial"/>
          <w:kern w:val="0"/>
          <w:szCs w:val="24"/>
          <w14:ligatures w14:val="none"/>
        </w:rPr>
        <w:t xml:space="preserve"> with the exi</w:t>
      </w:r>
      <w:r w:rsidR="00D022C7" w:rsidRPr="009B4B1F">
        <w:rPr>
          <w:rFonts w:ascii="Arial" w:hAnsi="Arial"/>
          <w:kern w:val="0"/>
          <w:szCs w:val="24"/>
          <w14:ligatures w14:val="none"/>
        </w:rPr>
        <w:t>s</w:t>
      </w:r>
      <w:r w:rsidR="00A07FD3" w:rsidRPr="009B4B1F">
        <w:rPr>
          <w:rFonts w:ascii="Arial" w:hAnsi="Arial"/>
          <w:kern w:val="0"/>
          <w:szCs w:val="24"/>
          <w14:ligatures w14:val="none"/>
        </w:rPr>
        <w:t>ting fire alarm panel</w:t>
      </w:r>
      <w:r w:rsidR="00AA7A3A" w:rsidRPr="009B4B1F">
        <w:rPr>
          <w:rFonts w:ascii="Arial" w:hAnsi="Arial"/>
          <w:kern w:val="0"/>
          <w:szCs w:val="24"/>
          <w14:ligatures w14:val="none"/>
        </w:rPr>
        <w:t xml:space="preserve">, requiring new </w:t>
      </w:r>
      <w:r w:rsidR="00F42C3B" w:rsidRPr="009B4B1F">
        <w:rPr>
          <w:rFonts w:ascii="Arial" w:hAnsi="Arial"/>
          <w:kern w:val="0"/>
          <w:szCs w:val="24"/>
          <w14:ligatures w14:val="none"/>
        </w:rPr>
        <w:t xml:space="preserve">fire alarm </w:t>
      </w:r>
      <w:r w:rsidR="00AA7A3A" w:rsidRPr="009B4B1F">
        <w:rPr>
          <w:rFonts w:ascii="Arial" w:hAnsi="Arial"/>
          <w:kern w:val="0"/>
          <w:szCs w:val="24"/>
          <w14:ligatures w14:val="none"/>
        </w:rPr>
        <w:t>panel upgrades (</w:t>
      </w:r>
      <w:r w:rsidR="00F42C3B" w:rsidRPr="009B4B1F">
        <w:rPr>
          <w:rFonts w:ascii="Arial" w:hAnsi="Arial"/>
          <w:kern w:val="0"/>
          <w:szCs w:val="24"/>
          <w14:ligatures w14:val="none"/>
        </w:rPr>
        <w:t xml:space="preserve">which is </w:t>
      </w:r>
      <w:r w:rsidR="00AA7A3A" w:rsidRPr="009B4B1F">
        <w:rPr>
          <w:rFonts w:ascii="Arial" w:hAnsi="Arial"/>
          <w:kern w:val="0"/>
          <w:szCs w:val="24"/>
          <w14:ligatures w14:val="none"/>
        </w:rPr>
        <w:t>not planned in this scope of work)</w:t>
      </w:r>
      <w:r w:rsidR="009752C3" w:rsidRPr="009B4B1F">
        <w:rPr>
          <w:rFonts w:ascii="Arial" w:hAnsi="Arial"/>
          <w:kern w:val="0"/>
          <w:szCs w:val="24"/>
          <w14:ligatures w14:val="none"/>
        </w:rPr>
        <w:t>. A</w:t>
      </w:r>
      <w:r w:rsidR="00FC2048" w:rsidRPr="009B4B1F">
        <w:rPr>
          <w:rFonts w:ascii="Arial" w:hAnsi="Arial"/>
          <w:kern w:val="0"/>
          <w:szCs w:val="24"/>
          <w14:ligatures w14:val="none"/>
        </w:rPr>
        <w:t xml:space="preserve"> top of </w:t>
      </w:r>
      <w:proofErr w:type="spellStart"/>
      <w:r w:rsidR="00FC2048" w:rsidRPr="009B4B1F">
        <w:rPr>
          <w:rFonts w:ascii="Arial" w:hAnsi="Arial"/>
          <w:kern w:val="0"/>
          <w:szCs w:val="24"/>
          <w14:ligatures w14:val="none"/>
        </w:rPr>
        <w:t>hoi</w:t>
      </w:r>
      <w:r w:rsidR="005E4FDC" w:rsidRPr="009B4B1F">
        <w:rPr>
          <w:rFonts w:ascii="Arial" w:hAnsi="Arial"/>
          <w:kern w:val="0"/>
          <w:szCs w:val="24"/>
          <w14:ligatures w14:val="none"/>
        </w:rPr>
        <w:t>s</w:t>
      </w:r>
      <w:r w:rsidR="00FC2048" w:rsidRPr="009B4B1F">
        <w:rPr>
          <w:rFonts w:ascii="Arial" w:hAnsi="Arial"/>
          <w:kern w:val="0"/>
          <w:szCs w:val="24"/>
          <w14:ligatures w14:val="none"/>
        </w:rPr>
        <w:t>tway</w:t>
      </w:r>
      <w:proofErr w:type="spellEnd"/>
      <w:r w:rsidR="009752C3"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="001D4A1E" w:rsidRPr="009B4B1F">
        <w:rPr>
          <w:rFonts w:ascii="Arial" w:hAnsi="Arial"/>
          <w:kern w:val="0"/>
          <w:szCs w:val="24"/>
          <w14:ligatures w14:val="none"/>
        </w:rPr>
        <w:t xml:space="preserve">spot detector </w:t>
      </w:r>
      <w:r w:rsidR="005E4FDC" w:rsidRPr="009B4B1F">
        <w:rPr>
          <w:rFonts w:ascii="Arial" w:hAnsi="Arial"/>
          <w:kern w:val="0"/>
          <w:szCs w:val="24"/>
          <w14:ligatures w14:val="none"/>
        </w:rPr>
        <w:t xml:space="preserve">could </w:t>
      </w:r>
      <w:r w:rsidR="001D4A1E" w:rsidRPr="009B4B1F">
        <w:rPr>
          <w:rFonts w:ascii="Arial" w:hAnsi="Arial"/>
          <w:kern w:val="0"/>
          <w:szCs w:val="24"/>
          <w14:ligatures w14:val="none"/>
        </w:rPr>
        <w:t xml:space="preserve">easily </w:t>
      </w:r>
      <w:r w:rsidR="00D022C7" w:rsidRPr="009B4B1F">
        <w:rPr>
          <w:rFonts w:ascii="Arial" w:hAnsi="Arial"/>
          <w:kern w:val="0"/>
          <w:szCs w:val="24"/>
          <w14:ligatures w14:val="none"/>
        </w:rPr>
        <w:t xml:space="preserve">be </w:t>
      </w:r>
      <w:r w:rsidR="001D4A1E" w:rsidRPr="009B4B1F">
        <w:rPr>
          <w:rFonts w:ascii="Arial" w:hAnsi="Arial"/>
          <w:kern w:val="0"/>
          <w:szCs w:val="24"/>
          <w14:ligatures w14:val="none"/>
        </w:rPr>
        <w:t>tested and serviced from</w:t>
      </w:r>
      <w:r w:rsidR="009752C3" w:rsidRPr="009B4B1F">
        <w:rPr>
          <w:rFonts w:ascii="Arial" w:hAnsi="Arial"/>
          <w:kern w:val="0"/>
          <w:szCs w:val="24"/>
          <w14:ligatures w14:val="none"/>
        </w:rPr>
        <w:t xml:space="preserve"> the elevator car</w:t>
      </w:r>
      <w:r w:rsidR="00F727DD" w:rsidRPr="009B4B1F">
        <w:rPr>
          <w:rFonts w:ascii="Arial" w:hAnsi="Arial"/>
          <w:kern w:val="0"/>
          <w:szCs w:val="24"/>
          <w14:ligatures w14:val="none"/>
        </w:rPr>
        <w:t>.</w:t>
      </w:r>
      <w:r w:rsidR="001D4A1E" w:rsidRPr="009B4B1F">
        <w:rPr>
          <w:rFonts w:ascii="Arial" w:hAnsi="Arial"/>
          <w:kern w:val="0"/>
          <w:szCs w:val="24"/>
          <w14:ligatures w14:val="none"/>
        </w:rPr>
        <w:t xml:space="preserve"> </w:t>
      </w:r>
      <w:r w:rsidR="00D022C7" w:rsidRPr="009B4B1F">
        <w:rPr>
          <w:rFonts w:ascii="Arial" w:hAnsi="Arial"/>
          <w:kern w:val="0"/>
          <w:szCs w:val="24"/>
          <w14:ligatures w14:val="none"/>
        </w:rPr>
        <w:t xml:space="preserve">Consult with the UM AHJ for approving a variance for omitting the </w:t>
      </w:r>
      <w:proofErr w:type="spellStart"/>
      <w:r w:rsidR="00D022C7" w:rsidRPr="009B4B1F">
        <w:rPr>
          <w:rFonts w:ascii="Arial" w:hAnsi="Arial"/>
          <w:kern w:val="0"/>
          <w:szCs w:val="24"/>
          <w14:ligatures w14:val="none"/>
        </w:rPr>
        <w:t>hoistway</w:t>
      </w:r>
      <w:proofErr w:type="spellEnd"/>
      <w:r w:rsidR="00D022C7" w:rsidRPr="009B4B1F">
        <w:rPr>
          <w:rFonts w:ascii="Arial" w:hAnsi="Arial"/>
          <w:kern w:val="0"/>
          <w:szCs w:val="24"/>
          <w14:ligatures w14:val="none"/>
        </w:rPr>
        <w:t xml:space="preserve"> access hatch door requirement.  </w:t>
      </w:r>
    </w:p>
    <w:p w14:paraId="505286F8" w14:textId="77777777" w:rsidR="00595923" w:rsidRPr="009B4B1F" w:rsidRDefault="00595923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 w:rsidRPr="009B4B1F">
        <w:rPr>
          <w:rFonts w:ascii="Arial" w:hAnsi="Arial"/>
          <w:kern w:val="0"/>
          <w:szCs w:val="24"/>
          <w14:ligatures w14:val="none"/>
        </w:rPr>
        <w:t xml:space="preserve">    </w:t>
      </w:r>
    </w:p>
    <w:p w14:paraId="4F2BFA26" w14:textId="69F0BD1A" w:rsidR="005E4FDC" w:rsidRPr="00595923" w:rsidRDefault="005E4FDC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  <w:r>
        <w:rPr>
          <w:rFonts w:ascii="Arial" w:hAnsi="Arial"/>
          <w:kern w:val="0"/>
          <w:szCs w:val="24"/>
          <w14:ligatures w14:val="none"/>
        </w:rPr>
        <w:t xml:space="preserve">Contact the UM AHJ for any other scenarios </w:t>
      </w:r>
      <w:r w:rsidR="009C5567">
        <w:rPr>
          <w:rFonts w:ascii="Arial" w:hAnsi="Arial"/>
          <w:kern w:val="0"/>
          <w:szCs w:val="24"/>
          <w14:ligatures w14:val="none"/>
        </w:rPr>
        <w:t>encountered.</w:t>
      </w:r>
    </w:p>
    <w:p w14:paraId="0910A5DF" w14:textId="007284DB" w:rsidR="00595923" w:rsidRPr="00595923" w:rsidRDefault="00595923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</w:p>
    <w:p w14:paraId="5EB82451" w14:textId="77777777" w:rsidR="00595923" w:rsidRPr="00595923" w:rsidRDefault="00595923" w:rsidP="00595923">
      <w:pPr>
        <w:spacing w:after="0" w:line="360" w:lineRule="auto"/>
        <w:rPr>
          <w:rFonts w:ascii="Arial" w:hAnsi="Arial"/>
          <w:kern w:val="0"/>
          <w:szCs w:val="24"/>
          <w14:ligatures w14:val="none"/>
        </w:rPr>
      </w:pPr>
    </w:p>
    <w:p w14:paraId="6C322510" w14:textId="77777777" w:rsidR="008C1A70" w:rsidRDefault="008C1A70"/>
    <w:sectPr w:rsidR="008C1A70" w:rsidSect="00984E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23"/>
    <w:rsid w:val="000111E5"/>
    <w:rsid w:val="0001420F"/>
    <w:rsid w:val="000533C8"/>
    <w:rsid w:val="00067310"/>
    <w:rsid w:val="00070146"/>
    <w:rsid w:val="000B5C80"/>
    <w:rsid w:val="000D1AC7"/>
    <w:rsid w:val="000F3D84"/>
    <w:rsid w:val="001118A1"/>
    <w:rsid w:val="00146697"/>
    <w:rsid w:val="001738E6"/>
    <w:rsid w:val="00183C90"/>
    <w:rsid w:val="00191208"/>
    <w:rsid w:val="001A6025"/>
    <w:rsid w:val="001D4A1E"/>
    <w:rsid w:val="001F5267"/>
    <w:rsid w:val="00212C1E"/>
    <w:rsid w:val="00237E08"/>
    <w:rsid w:val="00244C03"/>
    <w:rsid w:val="00302D11"/>
    <w:rsid w:val="00321E67"/>
    <w:rsid w:val="00361962"/>
    <w:rsid w:val="0037322D"/>
    <w:rsid w:val="00391D3E"/>
    <w:rsid w:val="00394AB2"/>
    <w:rsid w:val="003A68A2"/>
    <w:rsid w:val="0041670B"/>
    <w:rsid w:val="004171D0"/>
    <w:rsid w:val="0042403C"/>
    <w:rsid w:val="00444136"/>
    <w:rsid w:val="00474033"/>
    <w:rsid w:val="004C4EFF"/>
    <w:rsid w:val="004E2EFF"/>
    <w:rsid w:val="004F271F"/>
    <w:rsid w:val="005308FE"/>
    <w:rsid w:val="005462B4"/>
    <w:rsid w:val="005753B5"/>
    <w:rsid w:val="00585C34"/>
    <w:rsid w:val="00595923"/>
    <w:rsid w:val="005A1DC0"/>
    <w:rsid w:val="005D3FD5"/>
    <w:rsid w:val="005E4FDC"/>
    <w:rsid w:val="00633151"/>
    <w:rsid w:val="006C1067"/>
    <w:rsid w:val="006E2CFA"/>
    <w:rsid w:val="007501B1"/>
    <w:rsid w:val="00762332"/>
    <w:rsid w:val="0076572E"/>
    <w:rsid w:val="007B32BE"/>
    <w:rsid w:val="007B7C6F"/>
    <w:rsid w:val="007D6596"/>
    <w:rsid w:val="00800DA8"/>
    <w:rsid w:val="00801391"/>
    <w:rsid w:val="00806B40"/>
    <w:rsid w:val="00814D05"/>
    <w:rsid w:val="008209D0"/>
    <w:rsid w:val="0084487F"/>
    <w:rsid w:val="00875D70"/>
    <w:rsid w:val="00890BC0"/>
    <w:rsid w:val="008A3F32"/>
    <w:rsid w:val="008C1A70"/>
    <w:rsid w:val="008F6D80"/>
    <w:rsid w:val="00967B04"/>
    <w:rsid w:val="009752C3"/>
    <w:rsid w:val="009774E8"/>
    <w:rsid w:val="009954C4"/>
    <w:rsid w:val="009B4B1F"/>
    <w:rsid w:val="009C5567"/>
    <w:rsid w:val="009C6E06"/>
    <w:rsid w:val="009D1C24"/>
    <w:rsid w:val="009D7883"/>
    <w:rsid w:val="00A07FD3"/>
    <w:rsid w:val="00A13903"/>
    <w:rsid w:val="00A14C36"/>
    <w:rsid w:val="00A17AB2"/>
    <w:rsid w:val="00A42687"/>
    <w:rsid w:val="00A961E5"/>
    <w:rsid w:val="00AA7A3A"/>
    <w:rsid w:val="00AB1501"/>
    <w:rsid w:val="00AC24AC"/>
    <w:rsid w:val="00AF4DD2"/>
    <w:rsid w:val="00AF736B"/>
    <w:rsid w:val="00B535CE"/>
    <w:rsid w:val="00B6111E"/>
    <w:rsid w:val="00B636F8"/>
    <w:rsid w:val="00B6726A"/>
    <w:rsid w:val="00B96EC9"/>
    <w:rsid w:val="00C002C5"/>
    <w:rsid w:val="00C975BE"/>
    <w:rsid w:val="00CF4DBC"/>
    <w:rsid w:val="00D022C7"/>
    <w:rsid w:val="00D37819"/>
    <w:rsid w:val="00D94213"/>
    <w:rsid w:val="00DA0E3E"/>
    <w:rsid w:val="00EC6E63"/>
    <w:rsid w:val="00ED1A99"/>
    <w:rsid w:val="00ED790D"/>
    <w:rsid w:val="00F04A68"/>
    <w:rsid w:val="00F277B7"/>
    <w:rsid w:val="00F42C3B"/>
    <w:rsid w:val="00F65FE7"/>
    <w:rsid w:val="00F727DD"/>
    <w:rsid w:val="00FC2048"/>
    <w:rsid w:val="00FC6DAA"/>
    <w:rsid w:val="00FE059B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343D"/>
  <w15:chartTrackingRefBased/>
  <w15:docId w15:val="{22F93CC8-4BB8-4110-88D7-CEDFE51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B8AE6-3FE8-4888-9D84-A90875FB23C4}"/>
</file>

<file path=customXml/itemProps2.xml><?xml version="1.0" encoding="utf-8"?>
<ds:datastoreItem xmlns:ds="http://schemas.openxmlformats.org/officeDocument/2006/customXml" ds:itemID="{B16DB9AD-167D-404A-8410-DB8093868781}"/>
</file>

<file path=customXml/itemProps3.xml><?xml version="1.0" encoding="utf-8"?>
<ds:datastoreItem xmlns:ds="http://schemas.openxmlformats.org/officeDocument/2006/customXml" ds:itemID="{8759338B-64AC-4716-9059-B8340721F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Haynes, Dennis J.</cp:lastModifiedBy>
  <cp:revision>2</cp:revision>
  <dcterms:created xsi:type="dcterms:W3CDTF">2023-10-13T18:52:00Z</dcterms:created>
  <dcterms:modified xsi:type="dcterms:W3CDTF">2023-10-13T18:52:00Z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0x010100A5CE425780FFC947AABEE4F32A04C1E8</vt:lpwstr>
  </property>
</Properties>
</file>