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48457" w14:textId="77777777" w:rsidR="00645A4B" w:rsidRPr="00645A4B" w:rsidRDefault="00645A4B" w:rsidP="00645A4B">
      <w:pPr>
        <w:tabs>
          <w:tab w:val="left" w:pos="900"/>
        </w:tabs>
        <w:spacing w:after="0" w:line="360" w:lineRule="auto"/>
        <w:rPr>
          <w:rFonts w:ascii="Arial" w:hAnsi="Arial" w:cs="Arial"/>
          <w:noProof/>
          <w:kern w:val="0"/>
          <w:sz w:val="40"/>
          <w:szCs w:val="40"/>
          <w:u w:val="single"/>
          <w14:ligatures w14:val="none"/>
        </w:rPr>
      </w:pPr>
      <w:r w:rsidRPr="00645A4B">
        <w:rPr>
          <w:rFonts w:ascii="Arial" w:hAnsi="Arial" w:cs="Arial"/>
          <w:noProof/>
          <w:kern w:val="0"/>
          <w:sz w:val="40"/>
          <w:szCs w:val="40"/>
          <w:u w:val="single"/>
          <w14:ligatures w14:val="none"/>
        </w:rPr>
        <w:t>UM System AHJ Code Determination</w:t>
      </w:r>
    </w:p>
    <w:p w14:paraId="4395D9EB" w14:textId="77777777" w:rsidR="00645A4B" w:rsidRPr="00645A4B" w:rsidRDefault="00645A4B" w:rsidP="00645A4B">
      <w:pPr>
        <w:tabs>
          <w:tab w:val="left" w:pos="900"/>
        </w:tabs>
        <w:spacing w:after="0" w:line="360" w:lineRule="auto"/>
        <w:rPr>
          <w:rFonts w:ascii="Arial" w:hAnsi="Arial" w:cs="Arial"/>
          <w:noProof/>
          <w:kern w:val="0"/>
          <w14:ligatures w14:val="none"/>
        </w:rPr>
      </w:pPr>
    </w:p>
    <w:p w14:paraId="66D5DDD1" w14:textId="5C3B9CD1" w:rsidR="00645A4B" w:rsidRPr="00645A4B" w:rsidRDefault="00645A4B" w:rsidP="00645A4B">
      <w:pPr>
        <w:tabs>
          <w:tab w:val="left" w:pos="900"/>
        </w:tabs>
        <w:spacing w:after="0" w:line="360" w:lineRule="auto"/>
        <w:rPr>
          <w:rFonts w:ascii="Arial" w:hAnsi="Arial" w:cs="Arial"/>
          <w:kern w:val="0"/>
          <w14:ligatures w14:val="none"/>
        </w:rPr>
      </w:pPr>
      <w:r w:rsidRPr="00645A4B">
        <w:rPr>
          <w:rFonts w:ascii="Arial" w:hAnsi="Arial" w:cs="Arial"/>
          <w:noProof/>
          <w:kern w:val="0"/>
          <w14:ligatures w14:val="none"/>
        </w:rPr>
        <w:t>Code Determination Number:</w:t>
      </w:r>
      <w:r w:rsidRPr="00645A4B">
        <w:rPr>
          <w:rFonts w:ascii="Arial" w:hAnsi="Arial" w:cs="Arial"/>
          <w:noProof/>
          <w:kern w:val="0"/>
          <w14:ligatures w14:val="none"/>
        </w:rPr>
        <w:tab/>
      </w:r>
      <w:r w:rsidRPr="00645A4B">
        <w:rPr>
          <w:rFonts w:ascii="Arial" w:hAnsi="Arial" w:cs="Arial"/>
          <w:noProof/>
          <w:kern w:val="0"/>
          <w14:ligatures w14:val="none"/>
        </w:rPr>
        <w:tab/>
        <w:t>1</w:t>
      </w:r>
      <w:r w:rsidR="00A958D0">
        <w:rPr>
          <w:rFonts w:ascii="Arial" w:hAnsi="Arial" w:cs="Arial"/>
          <w:noProof/>
          <w:kern w:val="0"/>
          <w14:ligatures w14:val="none"/>
        </w:rPr>
        <w:t>6</w:t>
      </w:r>
    </w:p>
    <w:p w14:paraId="35AB85C6" w14:textId="556153BD" w:rsidR="00645A4B" w:rsidRPr="00645A4B" w:rsidRDefault="00645A4B" w:rsidP="00645A4B">
      <w:pPr>
        <w:spacing w:after="0" w:line="360" w:lineRule="auto"/>
        <w:rPr>
          <w:rFonts w:ascii="Arial" w:hAnsi="Arial" w:cs="Arial"/>
          <w:kern w:val="0"/>
          <w14:ligatures w14:val="none"/>
        </w:rPr>
      </w:pPr>
      <w:r w:rsidRPr="00645A4B">
        <w:rPr>
          <w:rFonts w:ascii="Arial" w:hAnsi="Arial" w:cs="Arial"/>
          <w:noProof/>
          <w:kern w:val="0"/>
          <w14:ligatures w14:val="none"/>
        </w:rPr>
        <w:t>Date:</w:t>
      </w:r>
      <w:r w:rsidRPr="00645A4B">
        <w:rPr>
          <w:rFonts w:ascii="Arial" w:hAnsi="Arial" w:cs="Arial"/>
          <w:noProof/>
          <w:kern w:val="0"/>
          <w14:ligatures w14:val="none"/>
        </w:rPr>
        <w:tab/>
      </w:r>
      <w:bookmarkStart w:id="0" w:name="Text2"/>
      <w:r w:rsidRPr="00645A4B">
        <w:rPr>
          <w:rFonts w:ascii="Arial" w:hAnsi="Arial" w:cs="Arial"/>
          <w:noProof/>
          <w:kern w:val="0"/>
          <w14:ligatures w14:val="none"/>
        </w:rPr>
        <w:tab/>
      </w:r>
      <w:bookmarkStart w:id="1" w:name="Text7"/>
      <w:bookmarkEnd w:id="0"/>
      <w:r w:rsidRPr="00645A4B">
        <w:rPr>
          <w:rFonts w:ascii="Arial" w:hAnsi="Arial" w:cs="Arial"/>
          <w:noProof/>
          <w:kern w:val="0"/>
          <w14:ligatures w14:val="none"/>
        </w:rPr>
        <w:tab/>
      </w:r>
      <w:r w:rsidRPr="00645A4B">
        <w:rPr>
          <w:rFonts w:ascii="Arial" w:hAnsi="Arial" w:cs="Arial"/>
          <w:noProof/>
          <w:kern w:val="0"/>
          <w14:ligatures w14:val="none"/>
        </w:rPr>
        <w:tab/>
      </w:r>
      <w:r w:rsidRPr="00645A4B">
        <w:rPr>
          <w:rFonts w:ascii="Arial" w:hAnsi="Arial" w:cs="Arial"/>
          <w:noProof/>
          <w:kern w:val="0"/>
          <w14:ligatures w14:val="none"/>
        </w:rPr>
        <w:tab/>
      </w:r>
      <w:bookmarkEnd w:id="1"/>
      <w:r w:rsidR="0071102A">
        <w:rPr>
          <w:rFonts w:ascii="Arial" w:hAnsi="Arial" w:cs="Arial"/>
          <w:noProof/>
          <w:kern w:val="0"/>
          <w14:ligatures w14:val="none"/>
        </w:rPr>
        <w:t>October 4, 2024</w:t>
      </w:r>
    </w:p>
    <w:p w14:paraId="1037D785" w14:textId="0C305E85" w:rsidR="00645A4B" w:rsidRPr="00645A4B" w:rsidRDefault="00645A4B" w:rsidP="00645A4B">
      <w:pPr>
        <w:spacing w:after="0" w:line="360" w:lineRule="auto"/>
        <w:rPr>
          <w:rFonts w:ascii="Arial" w:hAnsi="Arial" w:cs="Arial"/>
          <w:kern w:val="0"/>
          <w14:ligatures w14:val="none"/>
        </w:rPr>
      </w:pPr>
      <w:r w:rsidRPr="00645A4B">
        <w:rPr>
          <w:rFonts w:ascii="Arial" w:hAnsi="Arial" w:cs="Arial"/>
          <w:kern w:val="0"/>
          <w14:ligatures w14:val="none"/>
        </w:rPr>
        <w:t>Code Edition:</w:t>
      </w:r>
      <w:r w:rsidRPr="00645A4B">
        <w:rPr>
          <w:rFonts w:ascii="Arial" w:hAnsi="Arial" w:cs="Arial"/>
          <w:kern w:val="0"/>
          <w14:ligatures w14:val="none"/>
        </w:rPr>
        <w:tab/>
      </w:r>
      <w:r w:rsidRPr="00645A4B">
        <w:rPr>
          <w:rFonts w:ascii="Arial" w:hAnsi="Arial" w:cs="Arial"/>
          <w:kern w:val="0"/>
          <w14:ligatures w14:val="none"/>
        </w:rPr>
        <w:tab/>
      </w:r>
      <w:r w:rsidRPr="00645A4B">
        <w:rPr>
          <w:rFonts w:ascii="Arial" w:hAnsi="Arial" w:cs="Arial"/>
          <w:kern w:val="0"/>
          <w14:ligatures w14:val="none"/>
        </w:rPr>
        <w:tab/>
      </w:r>
      <w:r w:rsidRPr="00645A4B">
        <w:rPr>
          <w:rFonts w:ascii="Arial" w:hAnsi="Arial" w:cs="Arial"/>
          <w:kern w:val="0"/>
          <w14:ligatures w14:val="none"/>
        </w:rPr>
        <w:tab/>
        <w:t>2021 IBC</w:t>
      </w:r>
      <w:r w:rsidR="00B840C9">
        <w:rPr>
          <w:rFonts w:ascii="Arial" w:hAnsi="Arial" w:cs="Arial"/>
          <w:kern w:val="0"/>
          <w14:ligatures w14:val="none"/>
        </w:rPr>
        <w:t>, 2021 IEBC</w:t>
      </w:r>
      <w:r w:rsidR="00035983">
        <w:rPr>
          <w:rFonts w:ascii="Arial" w:hAnsi="Arial" w:cs="Arial"/>
          <w:kern w:val="0"/>
          <w14:ligatures w14:val="none"/>
        </w:rPr>
        <w:t>, 2018 NFPA 101</w:t>
      </w:r>
    </w:p>
    <w:p w14:paraId="4953D3F2" w14:textId="27083F01" w:rsidR="00645A4B" w:rsidRDefault="00645A4B" w:rsidP="00645A4B">
      <w:pPr>
        <w:spacing w:after="0" w:line="360" w:lineRule="auto"/>
        <w:ind w:left="3600" w:hanging="3600"/>
        <w:rPr>
          <w:rFonts w:ascii="Arial" w:hAnsi="Arial" w:cs="Arial"/>
          <w:kern w:val="0"/>
          <w14:ligatures w14:val="none"/>
        </w:rPr>
      </w:pPr>
      <w:r w:rsidRPr="00645A4B">
        <w:rPr>
          <w:rFonts w:ascii="Arial" w:hAnsi="Arial" w:cs="Arial"/>
          <w:kern w:val="0"/>
          <w14:ligatures w14:val="none"/>
        </w:rPr>
        <w:t>Code Section:</w:t>
      </w:r>
      <w:r w:rsidRPr="00645A4B">
        <w:rPr>
          <w:rFonts w:ascii="Arial" w:hAnsi="Arial" w:cs="Arial"/>
          <w:kern w:val="0"/>
          <w14:ligatures w14:val="none"/>
        </w:rPr>
        <w:tab/>
      </w:r>
      <w:r>
        <w:rPr>
          <w:rFonts w:ascii="Arial" w:hAnsi="Arial" w:cs="Arial"/>
          <w:kern w:val="0"/>
          <w14:ligatures w14:val="none"/>
        </w:rPr>
        <w:t>IBC</w:t>
      </w:r>
      <w:r w:rsidR="006719E5">
        <w:rPr>
          <w:rFonts w:ascii="Arial" w:hAnsi="Arial" w:cs="Arial"/>
          <w:kern w:val="0"/>
          <w14:ligatures w14:val="none"/>
        </w:rPr>
        <w:t>:</w:t>
      </w:r>
      <w:r>
        <w:rPr>
          <w:rFonts w:ascii="Arial" w:hAnsi="Arial" w:cs="Arial"/>
          <w:kern w:val="0"/>
          <w14:ligatures w14:val="none"/>
        </w:rPr>
        <w:t xml:space="preserve"> </w:t>
      </w:r>
      <w:r w:rsidR="00B01CF2">
        <w:rPr>
          <w:rFonts w:ascii="Arial" w:hAnsi="Arial" w:cs="Arial"/>
          <w:kern w:val="0"/>
          <w14:ligatures w14:val="none"/>
        </w:rPr>
        <w:t xml:space="preserve">Section 1004, </w:t>
      </w:r>
      <w:r w:rsidR="00B840C9">
        <w:rPr>
          <w:rFonts w:ascii="Arial" w:hAnsi="Arial" w:cs="Arial"/>
          <w:kern w:val="0"/>
          <w14:ligatures w14:val="none"/>
        </w:rPr>
        <w:t xml:space="preserve">IEBC </w:t>
      </w:r>
      <w:r w:rsidR="009E7063">
        <w:rPr>
          <w:rFonts w:ascii="Arial" w:hAnsi="Arial" w:cs="Arial"/>
          <w:kern w:val="0"/>
          <w14:ligatures w14:val="none"/>
        </w:rPr>
        <w:t>(various)</w:t>
      </w:r>
      <w:r w:rsidR="00D0206F">
        <w:rPr>
          <w:rFonts w:ascii="Arial" w:hAnsi="Arial" w:cs="Arial"/>
          <w:kern w:val="0"/>
          <w14:ligatures w14:val="none"/>
        </w:rPr>
        <w:t>,</w:t>
      </w:r>
      <w:r w:rsidR="00035983">
        <w:rPr>
          <w:rFonts w:ascii="Arial" w:hAnsi="Arial" w:cs="Arial"/>
          <w:kern w:val="0"/>
          <w14:ligatures w14:val="none"/>
        </w:rPr>
        <w:t xml:space="preserve"> NFPA 101</w:t>
      </w:r>
      <w:r w:rsidR="006719E5">
        <w:rPr>
          <w:rFonts w:ascii="Arial" w:hAnsi="Arial" w:cs="Arial"/>
          <w:kern w:val="0"/>
          <w14:ligatures w14:val="none"/>
        </w:rPr>
        <w:t xml:space="preserve">: </w:t>
      </w:r>
      <w:r w:rsidR="00E43937">
        <w:rPr>
          <w:rFonts w:ascii="Arial" w:hAnsi="Arial" w:cs="Arial"/>
          <w:kern w:val="0"/>
          <w14:ligatures w14:val="none"/>
        </w:rPr>
        <w:t>Table 7.3.1.2</w:t>
      </w:r>
      <w:r w:rsidR="00D0206F">
        <w:rPr>
          <w:rFonts w:ascii="Arial" w:hAnsi="Arial" w:cs="Arial"/>
          <w:kern w:val="0"/>
          <w14:ligatures w14:val="none"/>
        </w:rPr>
        <w:t xml:space="preserve"> </w:t>
      </w:r>
    </w:p>
    <w:p w14:paraId="3B270096" w14:textId="4CE61809" w:rsidR="00EE7712" w:rsidRPr="002800FD" w:rsidRDefault="0008310B" w:rsidP="00645A4B">
      <w:pPr>
        <w:spacing w:after="0" w:line="360" w:lineRule="auto"/>
        <w:ind w:left="3600" w:hanging="3600"/>
        <w:rPr>
          <w:rFonts w:ascii="Arial" w:hAnsi="Arial" w:cs="Arial"/>
          <w:b/>
          <w:bCs/>
          <w:kern w:val="0"/>
          <w14:ligatures w14:val="none"/>
        </w:rPr>
      </w:pPr>
      <w:r w:rsidRPr="006442B0">
        <w:rPr>
          <w:rFonts w:ascii="Arial" w:hAnsi="Arial" w:cs="Arial"/>
          <w:kern w:val="0"/>
          <w14:ligatures w14:val="none"/>
        </w:rPr>
        <w:t xml:space="preserve">Subject: </w:t>
      </w:r>
      <w:r w:rsidR="00213249" w:rsidRPr="009433AD">
        <w:rPr>
          <w:rFonts w:ascii="Arial" w:hAnsi="Arial" w:cs="Arial"/>
          <w:b/>
          <w:bCs/>
          <w:kern w:val="0"/>
          <w14:ligatures w14:val="none"/>
        </w:rPr>
        <w:t>Determin</w:t>
      </w:r>
      <w:r w:rsidR="002477C2" w:rsidRPr="009433AD">
        <w:rPr>
          <w:rFonts w:ascii="Arial" w:hAnsi="Arial" w:cs="Arial"/>
          <w:b/>
          <w:bCs/>
          <w:kern w:val="0"/>
          <w14:ligatures w14:val="none"/>
        </w:rPr>
        <w:t>ing</w:t>
      </w:r>
      <w:r w:rsidR="00213249" w:rsidRPr="009433AD"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="00FF4470" w:rsidRPr="009433AD">
        <w:rPr>
          <w:rFonts w:ascii="Arial" w:hAnsi="Arial" w:cs="Arial"/>
          <w:b/>
          <w:bCs/>
          <w:kern w:val="0"/>
          <w14:ligatures w14:val="none"/>
        </w:rPr>
        <w:t>occupant load</w:t>
      </w:r>
      <w:r w:rsidR="00376971" w:rsidRPr="009433AD">
        <w:rPr>
          <w:rFonts w:ascii="Arial" w:hAnsi="Arial" w:cs="Arial"/>
          <w:b/>
          <w:bCs/>
          <w:kern w:val="0"/>
          <w14:ligatures w14:val="none"/>
        </w:rPr>
        <w:t>s</w:t>
      </w:r>
      <w:r w:rsidR="00FF4470" w:rsidRPr="009433AD">
        <w:rPr>
          <w:rFonts w:ascii="Arial" w:hAnsi="Arial" w:cs="Arial"/>
          <w:b/>
          <w:bCs/>
          <w:kern w:val="0"/>
          <w14:ligatures w14:val="none"/>
        </w:rPr>
        <w:t xml:space="preserve"> for Class</w:t>
      </w:r>
      <w:r w:rsidR="00E45D07"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="00FF4470" w:rsidRPr="009433AD">
        <w:rPr>
          <w:rFonts w:ascii="Arial" w:hAnsi="Arial" w:cs="Arial"/>
          <w:b/>
          <w:bCs/>
          <w:kern w:val="0"/>
          <w14:ligatures w14:val="none"/>
        </w:rPr>
        <w:t>Lab spaces</w:t>
      </w:r>
      <w:r w:rsidR="00213249" w:rsidRPr="009433AD">
        <w:rPr>
          <w:rFonts w:ascii="Arial" w:hAnsi="Arial" w:cs="Arial"/>
          <w:b/>
          <w:bCs/>
          <w:kern w:val="0"/>
          <w14:ligatures w14:val="none"/>
        </w:rPr>
        <w:t>.</w:t>
      </w:r>
      <w:r w:rsidRPr="002800FD">
        <w:rPr>
          <w:rFonts w:ascii="Arial" w:hAnsi="Arial" w:cs="Arial"/>
          <w:b/>
          <w:bCs/>
          <w:kern w:val="0"/>
          <w14:ligatures w14:val="none"/>
        </w:rPr>
        <w:t xml:space="preserve">  </w:t>
      </w:r>
    </w:p>
    <w:p w14:paraId="2FF6C175" w14:textId="77777777" w:rsidR="00645A4B" w:rsidRDefault="00645A4B" w:rsidP="00645A4B">
      <w:pPr>
        <w:tabs>
          <w:tab w:val="left" w:pos="900"/>
        </w:tabs>
        <w:spacing w:after="0" w:line="360" w:lineRule="auto"/>
        <w:rPr>
          <w:rFonts w:ascii="Arial" w:hAnsi="Arial" w:cs="Arial"/>
          <w:kern w:val="0"/>
          <w14:ligatures w14:val="none"/>
        </w:rPr>
      </w:pPr>
    </w:p>
    <w:p w14:paraId="222EA518" w14:textId="77777777" w:rsidR="002800FD" w:rsidRPr="00645A4B" w:rsidRDefault="002800FD" w:rsidP="00645A4B">
      <w:pPr>
        <w:tabs>
          <w:tab w:val="left" w:pos="900"/>
        </w:tabs>
        <w:spacing w:after="0" w:line="360" w:lineRule="auto"/>
        <w:rPr>
          <w:rFonts w:ascii="Arial" w:hAnsi="Arial" w:cs="Arial"/>
          <w:kern w:val="0"/>
          <w14:ligatures w14:val="none"/>
        </w:rPr>
      </w:pPr>
    </w:p>
    <w:p w14:paraId="2868777A" w14:textId="5FD45703" w:rsidR="00645A4B" w:rsidRDefault="00645A4B" w:rsidP="00645A4B">
      <w:pPr>
        <w:spacing w:after="240" w:line="360" w:lineRule="auto"/>
        <w:outlineLvl w:val="0"/>
        <w:rPr>
          <w:rFonts w:ascii="Arial" w:hAnsi="Arial"/>
          <w:b/>
          <w:kern w:val="0"/>
          <w:szCs w:val="24"/>
          <w14:ligatures w14:val="none"/>
        </w:rPr>
      </w:pPr>
      <w:r w:rsidRPr="00645A4B">
        <w:rPr>
          <w:rFonts w:ascii="Arial" w:hAnsi="Arial"/>
          <w:b/>
          <w:kern w:val="0"/>
          <w:szCs w:val="24"/>
          <w14:ligatures w14:val="none"/>
        </w:rPr>
        <w:t>Question</w:t>
      </w:r>
      <w:r w:rsidR="002E3275">
        <w:rPr>
          <w:rFonts w:ascii="Arial" w:hAnsi="Arial"/>
          <w:b/>
          <w:kern w:val="0"/>
          <w:szCs w:val="24"/>
          <w14:ligatures w14:val="none"/>
        </w:rPr>
        <w:t>s</w:t>
      </w:r>
      <w:r w:rsidRPr="00645A4B">
        <w:rPr>
          <w:rFonts w:ascii="Arial" w:hAnsi="Arial"/>
          <w:b/>
          <w:kern w:val="0"/>
          <w:szCs w:val="24"/>
          <w14:ligatures w14:val="none"/>
        </w:rPr>
        <w:t xml:space="preserve"> (from </w:t>
      </w:r>
      <w:r w:rsidR="004761FD">
        <w:rPr>
          <w:rFonts w:ascii="Arial" w:hAnsi="Arial"/>
          <w:b/>
          <w:kern w:val="0"/>
          <w:szCs w:val="24"/>
          <w14:ligatures w14:val="none"/>
        </w:rPr>
        <w:t>various UM Staff and Design Consultants</w:t>
      </w:r>
      <w:r w:rsidRPr="00645A4B">
        <w:rPr>
          <w:rFonts w:ascii="Arial" w:hAnsi="Arial"/>
          <w:b/>
          <w:kern w:val="0"/>
          <w:szCs w:val="24"/>
          <w14:ligatures w14:val="none"/>
        </w:rPr>
        <w:t>):</w:t>
      </w:r>
    </w:p>
    <w:p w14:paraId="1FFF568A" w14:textId="67291DA0" w:rsidR="00E166FF" w:rsidRDefault="00DA6EA6" w:rsidP="002E3275">
      <w:p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>The code is not specific regarding the square footage assu</w:t>
      </w:r>
      <w:r w:rsidR="00E166FF">
        <w:rPr>
          <w:rFonts w:ascii="Arial" w:hAnsi="Arial"/>
          <w:bCs/>
          <w:kern w:val="0"/>
          <w:szCs w:val="24"/>
          <w14:ligatures w14:val="none"/>
        </w:rPr>
        <w:t>mp</w:t>
      </w:r>
      <w:r>
        <w:rPr>
          <w:rFonts w:ascii="Arial" w:hAnsi="Arial"/>
          <w:bCs/>
          <w:kern w:val="0"/>
          <w:szCs w:val="24"/>
          <w14:ligatures w14:val="none"/>
        </w:rPr>
        <w:t>tions</w:t>
      </w:r>
      <w:r w:rsidR="00E166FF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5D2E1F">
        <w:rPr>
          <w:rFonts w:ascii="Arial" w:hAnsi="Arial"/>
          <w:bCs/>
          <w:kern w:val="0"/>
          <w:szCs w:val="24"/>
          <w14:ligatures w14:val="none"/>
        </w:rPr>
        <w:t>for oc</w:t>
      </w:r>
      <w:r w:rsidR="00E166FF">
        <w:rPr>
          <w:rFonts w:ascii="Arial" w:hAnsi="Arial"/>
          <w:bCs/>
          <w:kern w:val="0"/>
          <w:szCs w:val="24"/>
          <w14:ligatures w14:val="none"/>
        </w:rPr>
        <w:t>cupant</w:t>
      </w:r>
      <w:r w:rsidR="005D2E1F">
        <w:rPr>
          <w:rFonts w:ascii="Arial" w:hAnsi="Arial"/>
          <w:bCs/>
          <w:kern w:val="0"/>
          <w:szCs w:val="24"/>
          <w14:ligatures w14:val="none"/>
        </w:rPr>
        <w:t>s</w:t>
      </w:r>
      <w:r w:rsidR="00E166FF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5D2E1F">
        <w:rPr>
          <w:rFonts w:ascii="Arial" w:hAnsi="Arial"/>
          <w:bCs/>
          <w:kern w:val="0"/>
          <w:szCs w:val="24"/>
          <w14:ligatures w14:val="none"/>
        </w:rPr>
        <w:t>in</w:t>
      </w:r>
      <w:r w:rsidR="00E166FF">
        <w:rPr>
          <w:rFonts w:ascii="Arial" w:hAnsi="Arial"/>
          <w:bCs/>
          <w:kern w:val="0"/>
          <w:szCs w:val="24"/>
          <w14:ligatures w14:val="none"/>
        </w:rPr>
        <w:t xml:space="preserve"> Class</w:t>
      </w:r>
      <w:r w:rsidR="00E45D07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E166FF">
        <w:rPr>
          <w:rFonts w:ascii="Arial" w:hAnsi="Arial"/>
          <w:bCs/>
          <w:kern w:val="0"/>
          <w:szCs w:val="24"/>
          <w14:ligatures w14:val="none"/>
        </w:rPr>
        <w:t xml:space="preserve">Lab </w:t>
      </w:r>
      <w:r w:rsidR="008D6A70">
        <w:rPr>
          <w:rFonts w:ascii="Arial" w:hAnsi="Arial"/>
          <w:bCs/>
          <w:kern w:val="0"/>
          <w:szCs w:val="24"/>
          <w14:ligatures w14:val="none"/>
        </w:rPr>
        <w:t>rooms</w:t>
      </w:r>
      <w:r w:rsidR="00E166FF">
        <w:rPr>
          <w:rFonts w:ascii="Arial" w:hAnsi="Arial"/>
          <w:bCs/>
          <w:kern w:val="0"/>
          <w:szCs w:val="24"/>
          <w14:ligatures w14:val="none"/>
        </w:rPr>
        <w:t>.</w:t>
      </w:r>
      <w:r w:rsidR="002D1196">
        <w:rPr>
          <w:rFonts w:ascii="Arial" w:hAnsi="Arial"/>
          <w:bCs/>
          <w:kern w:val="0"/>
          <w:szCs w:val="24"/>
          <w14:ligatures w14:val="none"/>
        </w:rPr>
        <w:t xml:space="preserve"> How many square feet </w:t>
      </w:r>
      <w:r w:rsidR="005D2E1F">
        <w:rPr>
          <w:rFonts w:ascii="Arial" w:hAnsi="Arial"/>
          <w:bCs/>
          <w:kern w:val="0"/>
          <w:szCs w:val="24"/>
          <w14:ligatures w14:val="none"/>
        </w:rPr>
        <w:t xml:space="preserve">per occupant </w:t>
      </w:r>
      <w:r w:rsidR="002D1196">
        <w:rPr>
          <w:rFonts w:ascii="Arial" w:hAnsi="Arial"/>
          <w:bCs/>
          <w:kern w:val="0"/>
          <w:szCs w:val="24"/>
          <w14:ligatures w14:val="none"/>
        </w:rPr>
        <w:t xml:space="preserve">should be assumed for these </w:t>
      </w:r>
      <w:r w:rsidR="008D6A70">
        <w:rPr>
          <w:rFonts w:ascii="Arial" w:hAnsi="Arial"/>
          <w:bCs/>
          <w:kern w:val="0"/>
          <w:szCs w:val="24"/>
          <w14:ligatures w14:val="none"/>
        </w:rPr>
        <w:t>rooms</w:t>
      </w:r>
      <w:r w:rsidR="002D1196">
        <w:rPr>
          <w:rFonts w:ascii="Arial" w:hAnsi="Arial"/>
          <w:bCs/>
          <w:kern w:val="0"/>
          <w:szCs w:val="24"/>
          <w14:ligatures w14:val="none"/>
        </w:rPr>
        <w:t>?</w:t>
      </w:r>
    </w:p>
    <w:p w14:paraId="1C26905C" w14:textId="4EE7222B" w:rsidR="005341FD" w:rsidRPr="00645A4B" w:rsidRDefault="002D1196" w:rsidP="006944DB">
      <w:pPr>
        <w:spacing w:after="240" w:line="360" w:lineRule="auto"/>
        <w:outlineLvl w:val="0"/>
        <w:rPr>
          <w:rFonts w:ascii="Arial" w:hAnsi="Arial"/>
          <w:b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>Can I use a net calculation</w:t>
      </w:r>
      <w:r w:rsidR="006944DB">
        <w:rPr>
          <w:rFonts w:ascii="Arial" w:hAnsi="Arial"/>
          <w:bCs/>
          <w:kern w:val="0"/>
          <w:szCs w:val="24"/>
          <w14:ligatures w14:val="none"/>
        </w:rPr>
        <w:t xml:space="preserve"> for these rooms</w:t>
      </w:r>
      <w:r w:rsidR="00F25801">
        <w:rPr>
          <w:rFonts w:ascii="Arial" w:hAnsi="Arial"/>
          <w:bCs/>
          <w:kern w:val="0"/>
          <w:szCs w:val="24"/>
          <w14:ligatures w14:val="none"/>
        </w:rPr>
        <w:t xml:space="preserve"> (re. not include fixed casework, equipment, or fixed working surfaces in the overall</w:t>
      </w:r>
      <w:r w:rsidR="00DA4B4D">
        <w:rPr>
          <w:rFonts w:ascii="Arial" w:hAnsi="Arial"/>
          <w:bCs/>
          <w:kern w:val="0"/>
          <w:szCs w:val="24"/>
          <w14:ligatures w14:val="none"/>
        </w:rPr>
        <w:t xml:space="preserve"> calculation)?</w:t>
      </w:r>
      <w:r w:rsidR="00F25801">
        <w:rPr>
          <w:rFonts w:ascii="Arial" w:hAnsi="Arial"/>
          <w:bCs/>
          <w:kern w:val="0"/>
          <w:szCs w:val="24"/>
          <w14:ligatures w14:val="none"/>
        </w:rPr>
        <w:t xml:space="preserve"> </w:t>
      </w:r>
    </w:p>
    <w:p w14:paraId="73DC1818" w14:textId="7AE1163C" w:rsidR="00AA2ADD" w:rsidRDefault="00645A4B" w:rsidP="00645A4B">
      <w:pPr>
        <w:spacing w:after="240" w:line="360" w:lineRule="auto"/>
        <w:outlineLvl w:val="0"/>
        <w:rPr>
          <w:rFonts w:ascii="Arial" w:hAnsi="Arial"/>
          <w:b/>
          <w:kern w:val="0"/>
          <w:szCs w:val="24"/>
          <w14:ligatures w14:val="none"/>
        </w:rPr>
      </w:pPr>
      <w:r w:rsidRPr="00645A4B">
        <w:rPr>
          <w:rFonts w:ascii="Arial" w:hAnsi="Arial"/>
          <w:b/>
          <w:kern w:val="0"/>
          <w:szCs w:val="24"/>
          <w14:ligatures w14:val="none"/>
        </w:rPr>
        <w:t xml:space="preserve">Answer (from UM </w:t>
      </w:r>
      <w:r w:rsidR="004761FD">
        <w:rPr>
          <w:rFonts w:ascii="Arial" w:hAnsi="Arial"/>
          <w:b/>
          <w:kern w:val="0"/>
          <w:szCs w:val="24"/>
          <w14:ligatures w14:val="none"/>
        </w:rPr>
        <w:t>AHJ</w:t>
      </w:r>
      <w:r w:rsidRPr="00645A4B">
        <w:rPr>
          <w:rFonts w:ascii="Arial" w:hAnsi="Arial"/>
          <w:b/>
          <w:kern w:val="0"/>
          <w:szCs w:val="24"/>
          <w14:ligatures w14:val="none"/>
        </w:rPr>
        <w:t>):</w:t>
      </w:r>
    </w:p>
    <w:p w14:paraId="1BAAAAC6" w14:textId="08165488" w:rsidR="002075BD" w:rsidRDefault="00CF024F" w:rsidP="00AA2ADD">
      <w:pPr>
        <w:pStyle w:val="ListParagraph"/>
        <w:numPr>
          <w:ilvl w:val="0"/>
          <w:numId w:val="1"/>
        </w:num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 xml:space="preserve">It is understood that the </w:t>
      </w:r>
      <w:proofErr w:type="gramStart"/>
      <w:r>
        <w:rPr>
          <w:rFonts w:ascii="Arial" w:hAnsi="Arial"/>
          <w:bCs/>
          <w:kern w:val="0"/>
          <w:szCs w:val="24"/>
          <w14:ligatures w14:val="none"/>
        </w:rPr>
        <w:t>E</w:t>
      </w:r>
      <w:r w:rsidR="00A4514A">
        <w:rPr>
          <w:rFonts w:ascii="Arial" w:hAnsi="Arial"/>
          <w:bCs/>
          <w:kern w:val="0"/>
          <w:szCs w:val="24"/>
          <w14:ligatures w14:val="none"/>
        </w:rPr>
        <w:t>ducational</w:t>
      </w:r>
      <w:proofErr w:type="gramEnd"/>
      <w:r w:rsidR="00A4514A">
        <w:rPr>
          <w:rFonts w:ascii="Arial" w:hAnsi="Arial"/>
          <w:bCs/>
          <w:kern w:val="0"/>
          <w:szCs w:val="24"/>
          <w14:ligatures w14:val="none"/>
        </w:rPr>
        <w:t xml:space="preserve"> setting occupant loads for </w:t>
      </w:r>
      <w:r w:rsidR="00D705FB">
        <w:rPr>
          <w:rFonts w:ascii="Arial" w:hAnsi="Arial"/>
          <w:bCs/>
          <w:kern w:val="0"/>
          <w:szCs w:val="24"/>
          <w14:ligatures w14:val="none"/>
        </w:rPr>
        <w:t>C</w:t>
      </w:r>
      <w:r w:rsidR="00A4514A">
        <w:rPr>
          <w:rFonts w:ascii="Arial" w:hAnsi="Arial"/>
          <w:bCs/>
          <w:kern w:val="0"/>
          <w:szCs w:val="24"/>
          <w14:ligatures w14:val="none"/>
        </w:rPr>
        <w:t xml:space="preserve">lassrooms (20 net square feet), and </w:t>
      </w:r>
      <w:r>
        <w:rPr>
          <w:rFonts w:ascii="Arial" w:hAnsi="Arial"/>
          <w:bCs/>
          <w:kern w:val="0"/>
          <w:szCs w:val="24"/>
          <w14:ligatures w14:val="none"/>
        </w:rPr>
        <w:t>Shop</w:t>
      </w:r>
      <w:r w:rsidR="00D705FB">
        <w:rPr>
          <w:rFonts w:ascii="Arial" w:hAnsi="Arial"/>
          <w:bCs/>
          <w:kern w:val="0"/>
          <w:szCs w:val="24"/>
          <w14:ligatures w14:val="none"/>
        </w:rPr>
        <w:t xml:space="preserve"> or Vocational areas</w:t>
      </w:r>
      <w:r w:rsidR="00442191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C77173">
        <w:rPr>
          <w:rFonts w:ascii="Arial" w:hAnsi="Arial"/>
          <w:bCs/>
          <w:kern w:val="0"/>
          <w:szCs w:val="24"/>
          <w14:ligatures w14:val="none"/>
        </w:rPr>
        <w:t>(</w:t>
      </w:r>
      <w:r w:rsidR="005969AB">
        <w:rPr>
          <w:rFonts w:ascii="Arial" w:hAnsi="Arial"/>
          <w:bCs/>
          <w:kern w:val="0"/>
          <w:szCs w:val="24"/>
          <w14:ligatures w14:val="none"/>
        </w:rPr>
        <w:t xml:space="preserve">50 net square feet) do not accurately </w:t>
      </w:r>
      <w:r w:rsidR="008C0F11">
        <w:rPr>
          <w:rFonts w:ascii="Arial" w:hAnsi="Arial"/>
          <w:bCs/>
          <w:kern w:val="0"/>
          <w:szCs w:val="24"/>
          <w14:ligatures w14:val="none"/>
        </w:rPr>
        <w:t>describe</w:t>
      </w:r>
      <w:r w:rsidR="007C07FE">
        <w:rPr>
          <w:rFonts w:ascii="Arial" w:hAnsi="Arial"/>
          <w:bCs/>
          <w:kern w:val="0"/>
          <w:szCs w:val="24"/>
          <w14:ligatures w14:val="none"/>
        </w:rPr>
        <w:t xml:space="preserve"> the </w:t>
      </w:r>
      <w:r w:rsidR="00B52291">
        <w:rPr>
          <w:rFonts w:ascii="Arial" w:hAnsi="Arial"/>
          <w:bCs/>
          <w:kern w:val="0"/>
          <w:szCs w:val="24"/>
          <w14:ligatures w14:val="none"/>
        </w:rPr>
        <w:t xml:space="preserve">space </w:t>
      </w:r>
      <w:r w:rsidR="008C0F11">
        <w:rPr>
          <w:rFonts w:ascii="Arial" w:hAnsi="Arial"/>
          <w:bCs/>
          <w:kern w:val="0"/>
          <w:szCs w:val="24"/>
          <w14:ligatures w14:val="none"/>
        </w:rPr>
        <w:t>necessary for each</w:t>
      </w:r>
      <w:r w:rsidR="00B52291">
        <w:rPr>
          <w:rFonts w:ascii="Arial" w:hAnsi="Arial"/>
          <w:bCs/>
          <w:kern w:val="0"/>
          <w:szCs w:val="24"/>
          <w14:ligatures w14:val="none"/>
        </w:rPr>
        <w:t xml:space="preserve"> occupant in </w:t>
      </w:r>
      <w:r w:rsidR="00355BC1">
        <w:rPr>
          <w:rFonts w:ascii="Arial" w:hAnsi="Arial"/>
          <w:bCs/>
          <w:kern w:val="0"/>
          <w:szCs w:val="24"/>
          <w14:ligatures w14:val="none"/>
        </w:rPr>
        <w:t xml:space="preserve">higher ed </w:t>
      </w:r>
      <w:r w:rsidR="00B52291">
        <w:rPr>
          <w:rFonts w:ascii="Arial" w:hAnsi="Arial"/>
          <w:bCs/>
          <w:kern w:val="0"/>
          <w:szCs w:val="24"/>
          <w14:ligatures w14:val="none"/>
        </w:rPr>
        <w:t>Class</w:t>
      </w:r>
      <w:r w:rsidR="00E45D07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B52291">
        <w:rPr>
          <w:rFonts w:ascii="Arial" w:hAnsi="Arial"/>
          <w:bCs/>
          <w:kern w:val="0"/>
          <w:szCs w:val="24"/>
          <w14:ligatures w14:val="none"/>
        </w:rPr>
        <w:t>Lab</w:t>
      </w:r>
      <w:r w:rsidR="00227A9E">
        <w:rPr>
          <w:rFonts w:ascii="Arial" w:hAnsi="Arial"/>
          <w:bCs/>
          <w:kern w:val="0"/>
          <w:szCs w:val="24"/>
          <w14:ligatures w14:val="none"/>
        </w:rPr>
        <w:t>s.</w:t>
      </w:r>
      <w:r w:rsidR="002075BD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E22507">
        <w:rPr>
          <w:rFonts w:ascii="Arial" w:hAnsi="Arial"/>
          <w:bCs/>
          <w:kern w:val="0"/>
          <w:szCs w:val="24"/>
          <w14:ligatures w14:val="none"/>
        </w:rPr>
        <w:t xml:space="preserve">Class lab areas </w:t>
      </w:r>
      <w:r w:rsidR="00227A9E">
        <w:rPr>
          <w:rFonts w:ascii="Arial" w:hAnsi="Arial"/>
          <w:bCs/>
          <w:kern w:val="0"/>
          <w:szCs w:val="24"/>
          <w14:ligatures w14:val="none"/>
        </w:rPr>
        <w:t xml:space="preserve">tend to be </w:t>
      </w:r>
      <w:r w:rsidR="00477163">
        <w:rPr>
          <w:rFonts w:ascii="Arial" w:hAnsi="Arial"/>
          <w:bCs/>
          <w:kern w:val="0"/>
          <w:szCs w:val="24"/>
          <w14:ligatures w14:val="none"/>
        </w:rPr>
        <w:t>more collaborative in nature</w:t>
      </w:r>
      <w:r w:rsidR="005B7E91">
        <w:rPr>
          <w:rFonts w:ascii="Arial" w:hAnsi="Arial"/>
          <w:bCs/>
          <w:kern w:val="0"/>
          <w:szCs w:val="24"/>
          <w14:ligatures w14:val="none"/>
        </w:rPr>
        <w:t>,</w:t>
      </w:r>
      <w:r w:rsidR="00477163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685CA3">
        <w:rPr>
          <w:rFonts w:ascii="Arial" w:hAnsi="Arial"/>
          <w:bCs/>
          <w:kern w:val="0"/>
          <w:szCs w:val="24"/>
          <w14:ligatures w14:val="none"/>
        </w:rPr>
        <w:t xml:space="preserve">and </w:t>
      </w:r>
      <w:r w:rsidR="00C20FB2">
        <w:rPr>
          <w:rFonts w:ascii="Arial" w:hAnsi="Arial"/>
          <w:bCs/>
          <w:kern w:val="0"/>
          <w:szCs w:val="24"/>
          <w14:ligatures w14:val="none"/>
        </w:rPr>
        <w:t xml:space="preserve">do not </w:t>
      </w:r>
      <w:r w:rsidR="0021009D">
        <w:rPr>
          <w:rFonts w:ascii="Arial" w:hAnsi="Arial"/>
          <w:bCs/>
          <w:kern w:val="0"/>
          <w:szCs w:val="24"/>
          <w14:ligatures w14:val="none"/>
        </w:rPr>
        <w:t xml:space="preserve">align with </w:t>
      </w:r>
      <w:r w:rsidR="006F283F">
        <w:rPr>
          <w:rFonts w:ascii="Arial" w:hAnsi="Arial"/>
          <w:bCs/>
          <w:kern w:val="0"/>
          <w:szCs w:val="24"/>
          <w14:ligatures w14:val="none"/>
        </w:rPr>
        <w:t xml:space="preserve">the </w:t>
      </w:r>
      <w:r w:rsidR="00C20FB2">
        <w:rPr>
          <w:rFonts w:ascii="Arial" w:hAnsi="Arial"/>
          <w:bCs/>
          <w:kern w:val="0"/>
          <w:szCs w:val="24"/>
          <w14:ligatures w14:val="none"/>
        </w:rPr>
        <w:t xml:space="preserve">typical </w:t>
      </w:r>
      <w:r w:rsidR="005B7E91">
        <w:rPr>
          <w:rFonts w:ascii="Arial" w:hAnsi="Arial"/>
          <w:bCs/>
          <w:kern w:val="0"/>
          <w:szCs w:val="24"/>
          <w14:ligatures w14:val="none"/>
        </w:rPr>
        <w:t xml:space="preserve">space criteria required for </w:t>
      </w:r>
      <w:r w:rsidR="00C20FB2">
        <w:rPr>
          <w:rFonts w:ascii="Arial" w:hAnsi="Arial"/>
          <w:bCs/>
          <w:kern w:val="0"/>
          <w:szCs w:val="24"/>
          <w14:ligatures w14:val="none"/>
        </w:rPr>
        <w:t>classroom</w:t>
      </w:r>
      <w:r w:rsidR="005B7E91">
        <w:rPr>
          <w:rFonts w:ascii="Arial" w:hAnsi="Arial"/>
          <w:bCs/>
          <w:kern w:val="0"/>
          <w:szCs w:val="24"/>
          <w14:ligatures w14:val="none"/>
        </w:rPr>
        <w:t>s</w:t>
      </w:r>
      <w:r w:rsidR="0021009D">
        <w:rPr>
          <w:rFonts w:ascii="Arial" w:hAnsi="Arial"/>
          <w:bCs/>
          <w:kern w:val="0"/>
          <w:szCs w:val="24"/>
          <w14:ligatures w14:val="none"/>
        </w:rPr>
        <w:t xml:space="preserve">, </w:t>
      </w:r>
      <w:r w:rsidR="00963FEE">
        <w:rPr>
          <w:rFonts w:ascii="Arial" w:hAnsi="Arial"/>
          <w:bCs/>
          <w:kern w:val="0"/>
          <w:szCs w:val="24"/>
          <w14:ligatures w14:val="none"/>
        </w:rPr>
        <w:t>shop</w:t>
      </w:r>
      <w:r w:rsidR="00324B61">
        <w:rPr>
          <w:rFonts w:ascii="Arial" w:hAnsi="Arial"/>
          <w:bCs/>
          <w:kern w:val="0"/>
          <w:szCs w:val="24"/>
          <w14:ligatures w14:val="none"/>
        </w:rPr>
        <w:t>s</w:t>
      </w:r>
      <w:r w:rsidR="00E37D55">
        <w:rPr>
          <w:rFonts w:ascii="Arial" w:hAnsi="Arial"/>
          <w:bCs/>
          <w:kern w:val="0"/>
          <w:szCs w:val="24"/>
          <w14:ligatures w14:val="none"/>
        </w:rPr>
        <w:t>, or labs.</w:t>
      </w:r>
    </w:p>
    <w:p w14:paraId="59776D09" w14:textId="77777777" w:rsidR="001D7449" w:rsidRDefault="001D7449" w:rsidP="002075BD">
      <w:pPr>
        <w:pStyle w:val="ListParagraph"/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795EE587" w14:textId="4F485B01" w:rsidR="00335AD0" w:rsidRPr="00335AD0" w:rsidRDefault="00E37D55" w:rsidP="001D7449">
      <w:pPr>
        <w:pStyle w:val="ListParagraph"/>
        <w:numPr>
          <w:ilvl w:val="0"/>
          <w:numId w:val="7"/>
        </w:numPr>
        <w:spacing w:after="240" w:line="360" w:lineRule="auto"/>
        <w:outlineLvl w:val="0"/>
        <w:rPr>
          <w:rFonts w:ascii="Arial" w:hAnsi="Arial"/>
          <w:bCs/>
          <w:kern w:val="0"/>
          <w:szCs w:val="24"/>
          <w:u w:val="single"/>
          <w14:ligatures w14:val="none"/>
        </w:rPr>
      </w:pPr>
      <w:r>
        <w:rPr>
          <w:rFonts w:ascii="Arial" w:hAnsi="Arial"/>
          <w:b/>
          <w:kern w:val="0"/>
          <w:szCs w:val="24"/>
          <w:u w:val="single"/>
          <w14:ligatures w14:val="none"/>
        </w:rPr>
        <w:lastRenderedPageBreak/>
        <w:t>The UM AHJ has determined tha</w:t>
      </w:r>
      <w:r w:rsidR="00335AD0">
        <w:rPr>
          <w:rFonts w:ascii="Arial" w:hAnsi="Arial"/>
          <w:b/>
          <w:kern w:val="0"/>
          <w:szCs w:val="24"/>
          <w:u w:val="single"/>
          <w14:ligatures w14:val="none"/>
        </w:rPr>
        <w:t>t d</w:t>
      </w:r>
      <w:r w:rsidR="002075BD" w:rsidRPr="00E958EA">
        <w:rPr>
          <w:rFonts w:ascii="Arial" w:hAnsi="Arial"/>
          <w:b/>
          <w:kern w:val="0"/>
          <w:szCs w:val="24"/>
          <w:u w:val="single"/>
          <w14:ligatures w14:val="none"/>
        </w:rPr>
        <w:t xml:space="preserve">esigners shall </w:t>
      </w:r>
      <w:r w:rsidR="008D455D" w:rsidRPr="00E958EA">
        <w:rPr>
          <w:rFonts w:ascii="Arial" w:hAnsi="Arial"/>
          <w:b/>
          <w:kern w:val="0"/>
          <w:szCs w:val="24"/>
          <w:u w:val="single"/>
          <w14:ligatures w14:val="none"/>
        </w:rPr>
        <w:t>us</w:t>
      </w:r>
      <w:r w:rsidR="00BF2195" w:rsidRPr="00E958EA">
        <w:rPr>
          <w:rFonts w:ascii="Arial" w:hAnsi="Arial"/>
          <w:b/>
          <w:kern w:val="0"/>
          <w:szCs w:val="24"/>
          <w:u w:val="single"/>
          <w14:ligatures w14:val="none"/>
        </w:rPr>
        <w:t>e</w:t>
      </w:r>
      <w:r w:rsidR="008D455D" w:rsidRPr="00E958EA">
        <w:rPr>
          <w:rFonts w:ascii="Arial" w:hAnsi="Arial"/>
          <w:b/>
          <w:kern w:val="0"/>
          <w:szCs w:val="24"/>
          <w:u w:val="single"/>
          <w14:ligatures w14:val="none"/>
        </w:rPr>
        <w:t xml:space="preserve"> a</w:t>
      </w:r>
      <w:r w:rsidR="00122070" w:rsidRPr="00E958EA">
        <w:rPr>
          <w:rFonts w:ascii="Arial" w:hAnsi="Arial"/>
          <w:b/>
          <w:kern w:val="0"/>
          <w:szCs w:val="24"/>
          <w:u w:val="single"/>
          <w14:ligatures w14:val="none"/>
        </w:rPr>
        <w:t xml:space="preserve"> </w:t>
      </w:r>
      <w:r w:rsidR="00AA3E12" w:rsidRPr="00E958EA">
        <w:rPr>
          <w:rFonts w:ascii="Arial" w:hAnsi="Arial"/>
          <w:b/>
          <w:kern w:val="0"/>
          <w:szCs w:val="24"/>
          <w:u w:val="single"/>
          <w14:ligatures w14:val="none"/>
        </w:rPr>
        <w:t xml:space="preserve">30 square feet per </w:t>
      </w:r>
      <w:r w:rsidR="00122070" w:rsidRPr="00E958EA">
        <w:rPr>
          <w:rFonts w:ascii="Arial" w:hAnsi="Arial"/>
          <w:b/>
          <w:kern w:val="0"/>
          <w:szCs w:val="24"/>
          <w:u w:val="single"/>
          <w14:ligatures w14:val="none"/>
        </w:rPr>
        <w:t xml:space="preserve">person </w:t>
      </w:r>
      <w:r w:rsidR="001D7449" w:rsidRPr="00E958EA">
        <w:rPr>
          <w:rFonts w:ascii="Arial" w:hAnsi="Arial"/>
          <w:b/>
          <w:kern w:val="0"/>
          <w:szCs w:val="24"/>
          <w:u w:val="single"/>
          <w14:ligatures w14:val="none"/>
        </w:rPr>
        <w:t xml:space="preserve">multiplier </w:t>
      </w:r>
      <w:r w:rsidR="00AA3E12" w:rsidRPr="00E958EA">
        <w:rPr>
          <w:rFonts w:ascii="Arial" w:hAnsi="Arial"/>
          <w:b/>
          <w:kern w:val="0"/>
          <w:szCs w:val="24"/>
          <w:u w:val="single"/>
          <w14:ligatures w14:val="none"/>
        </w:rPr>
        <w:t xml:space="preserve">in </w:t>
      </w:r>
      <w:r w:rsidR="00335AD0">
        <w:rPr>
          <w:rFonts w:ascii="Arial" w:hAnsi="Arial"/>
          <w:b/>
          <w:kern w:val="0"/>
          <w:szCs w:val="24"/>
          <w:u w:val="single"/>
          <w14:ligatures w14:val="none"/>
        </w:rPr>
        <w:t>Class Labs</w:t>
      </w:r>
      <w:r w:rsidR="0094263C">
        <w:rPr>
          <w:rFonts w:ascii="Arial" w:hAnsi="Arial"/>
          <w:b/>
          <w:kern w:val="0"/>
          <w:szCs w:val="24"/>
          <w:u w:val="single"/>
          <w14:ligatures w14:val="none"/>
        </w:rPr>
        <w:t xml:space="preserve"> </w:t>
      </w:r>
      <w:r w:rsidR="0094263C" w:rsidRPr="006F4D05">
        <w:rPr>
          <w:rFonts w:ascii="Arial" w:hAnsi="Arial"/>
          <w:bCs/>
          <w:kern w:val="0"/>
          <w:szCs w:val="24"/>
          <w14:ligatures w14:val="none"/>
        </w:rPr>
        <w:t>(Class Labs are similar in nature to Business Use collaboration rooms</w:t>
      </w:r>
      <w:r w:rsidR="006F4D05" w:rsidRPr="006F4D05">
        <w:rPr>
          <w:rFonts w:ascii="Arial" w:hAnsi="Arial"/>
          <w:bCs/>
          <w:kern w:val="0"/>
          <w:szCs w:val="24"/>
          <w14:ligatures w14:val="none"/>
        </w:rPr>
        <w:t>/spaces</w:t>
      </w:r>
      <w:r w:rsidR="0094263C" w:rsidRPr="006F4D05">
        <w:rPr>
          <w:rFonts w:ascii="Arial" w:hAnsi="Arial"/>
          <w:bCs/>
          <w:kern w:val="0"/>
          <w:szCs w:val="24"/>
          <w14:ligatures w14:val="none"/>
        </w:rPr>
        <w:t>)</w:t>
      </w:r>
      <w:r w:rsidR="006F4D05" w:rsidRPr="006F4D05">
        <w:rPr>
          <w:rFonts w:ascii="Arial" w:hAnsi="Arial"/>
          <w:bCs/>
          <w:kern w:val="0"/>
          <w:szCs w:val="24"/>
          <w14:ligatures w14:val="none"/>
        </w:rPr>
        <w:t>.</w:t>
      </w:r>
    </w:p>
    <w:p w14:paraId="77B3185E" w14:textId="60E9834C" w:rsidR="00DA0C84" w:rsidRPr="00E958EA" w:rsidRDefault="00AA3E12" w:rsidP="00335AD0">
      <w:pPr>
        <w:pStyle w:val="ListParagraph"/>
        <w:spacing w:after="240" w:line="360" w:lineRule="auto"/>
        <w:ind w:left="1440"/>
        <w:outlineLvl w:val="0"/>
        <w:rPr>
          <w:rFonts w:ascii="Arial" w:hAnsi="Arial"/>
          <w:bCs/>
          <w:kern w:val="0"/>
          <w:szCs w:val="24"/>
          <w:u w:val="single"/>
          <w14:ligatures w14:val="none"/>
        </w:rPr>
      </w:pPr>
      <w:r w:rsidRPr="00E958EA">
        <w:rPr>
          <w:rFonts w:ascii="Arial" w:hAnsi="Arial"/>
          <w:bCs/>
          <w:kern w:val="0"/>
          <w:szCs w:val="24"/>
          <w:u w:val="single"/>
          <w14:ligatures w14:val="none"/>
        </w:rPr>
        <w:t xml:space="preserve"> </w:t>
      </w:r>
    </w:p>
    <w:p w14:paraId="52E4DB93" w14:textId="5FA1DF44" w:rsidR="00BF2195" w:rsidRDefault="00BF2195" w:rsidP="001D7449">
      <w:pPr>
        <w:pStyle w:val="ListParagraph"/>
        <w:numPr>
          <w:ilvl w:val="0"/>
          <w:numId w:val="7"/>
        </w:num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>Net space calcu</w:t>
      </w:r>
      <w:r w:rsidR="00140713">
        <w:rPr>
          <w:rFonts w:ascii="Arial" w:hAnsi="Arial"/>
          <w:bCs/>
          <w:kern w:val="0"/>
          <w:szCs w:val="24"/>
          <w14:ligatures w14:val="none"/>
        </w:rPr>
        <w:t xml:space="preserve">lations are allowed. The net space calculations </w:t>
      </w:r>
      <w:r w:rsidR="002C2C47">
        <w:rPr>
          <w:rFonts w:ascii="Arial" w:hAnsi="Arial"/>
          <w:bCs/>
          <w:kern w:val="0"/>
          <w:szCs w:val="24"/>
          <w14:ligatures w14:val="none"/>
        </w:rPr>
        <w:t>for Class</w:t>
      </w:r>
      <w:r w:rsidR="007A7041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2C2C47">
        <w:rPr>
          <w:rFonts w:ascii="Arial" w:hAnsi="Arial"/>
          <w:bCs/>
          <w:kern w:val="0"/>
          <w:szCs w:val="24"/>
          <w14:ligatures w14:val="none"/>
        </w:rPr>
        <w:t xml:space="preserve">Lab spaces </w:t>
      </w:r>
      <w:r w:rsidR="00140713">
        <w:rPr>
          <w:rFonts w:ascii="Arial" w:hAnsi="Arial"/>
          <w:bCs/>
          <w:kern w:val="0"/>
          <w:szCs w:val="24"/>
          <w14:ligatures w14:val="none"/>
        </w:rPr>
        <w:t xml:space="preserve">shall be shown on the code sheet of the construction drawings </w:t>
      </w:r>
      <w:r w:rsidR="003F0C6E">
        <w:rPr>
          <w:rFonts w:ascii="Arial" w:hAnsi="Arial"/>
          <w:bCs/>
          <w:kern w:val="0"/>
          <w:szCs w:val="24"/>
          <w14:ligatures w14:val="none"/>
        </w:rPr>
        <w:t xml:space="preserve">for </w:t>
      </w:r>
      <w:r w:rsidR="00140713">
        <w:rPr>
          <w:rFonts w:ascii="Arial" w:hAnsi="Arial"/>
          <w:bCs/>
          <w:kern w:val="0"/>
          <w:szCs w:val="24"/>
          <w14:ligatures w14:val="none"/>
        </w:rPr>
        <w:t xml:space="preserve">record </w:t>
      </w:r>
      <w:r w:rsidR="003F0C6E">
        <w:rPr>
          <w:rFonts w:ascii="Arial" w:hAnsi="Arial"/>
          <w:bCs/>
          <w:kern w:val="0"/>
          <w:szCs w:val="24"/>
          <w14:ligatures w14:val="none"/>
        </w:rPr>
        <w:t>purposes</w:t>
      </w:r>
      <w:r w:rsidR="00F02D00">
        <w:rPr>
          <w:rFonts w:ascii="Arial" w:hAnsi="Arial"/>
          <w:bCs/>
          <w:kern w:val="0"/>
          <w:szCs w:val="24"/>
          <w14:ligatures w14:val="none"/>
        </w:rPr>
        <w:t xml:space="preserve"> and future reference</w:t>
      </w:r>
      <w:r w:rsidR="003F0C6E">
        <w:rPr>
          <w:rFonts w:ascii="Arial" w:hAnsi="Arial"/>
          <w:bCs/>
          <w:kern w:val="0"/>
          <w:szCs w:val="24"/>
          <w14:ligatures w14:val="none"/>
        </w:rPr>
        <w:t>.</w:t>
      </w:r>
    </w:p>
    <w:p w14:paraId="3A40BE55" w14:textId="558AE16E" w:rsidR="001B3254" w:rsidRDefault="00C44F45" w:rsidP="001D7449">
      <w:pPr>
        <w:pStyle w:val="ListParagraph"/>
        <w:numPr>
          <w:ilvl w:val="0"/>
          <w:numId w:val="7"/>
        </w:num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 xml:space="preserve">Provisions for </w:t>
      </w:r>
      <w:r w:rsidR="00103470">
        <w:rPr>
          <w:rFonts w:ascii="Arial" w:hAnsi="Arial"/>
          <w:bCs/>
          <w:kern w:val="0"/>
          <w:szCs w:val="24"/>
          <w14:ligatures w14:val="none"/>
        </w:rPr>
        <w:t xml:space="preserve">the </w:t>
      </w:r>
      <w:r>
        <w:rPr>
          <w:rFonts w:ascii="Arial" w:hAnsi="Arial"/>
          <w:bCs/>
          <w:kern w:val="0"/>
          <w:szCs w:val="24"/>
          <w14:ligatures w14:val="none"/>
        </w:rPr>
        <w:t xml:space="preserve">number of </w:t>
      </w:r>
      <w:r w:rsidR="00D90593">
        <w:rPr>
          <w:rFonts w:ascii="Arial" w:hAnsi="Arial"/>
          <w:bCs/>
          <w:kern w:val="0"/>
          <w:szCs w:val="24"/>
          <w14:ligatures w14:val="none"/>
        </w:rPr>
        <w:t>Class</w:t>
      </w:r>
      <w:r w:rsidR="007A7041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D90593">
        <w:rPr>
          <w:rFonts w:ascii="Arial" w:hAnsi="Arial"/>
          <w:bCs/>
          <w:kern w:val="0"/>
          <w:szCs w:val="24"/>
          <w14:ligatures w14:val="none"/>
        </w:rPr>
        <w:t xml:space="preserve">Lab </w:t>
      </w:r>
      <w:r>
        <w:rPr>
          <w:rFonts w:ascii="Arial" w:hAnsi="Arial"/>
          <w:bCs/>
          <w:kern w:val="0"/>
          <w:szCs w:val="24"/>
          <w14:ligatures w14:val="none"/>
        </w:rPr>
        <w:t>exits doors, egress door widths</w:t>
      </w:r>
      <w:r w:rsidR="003C3816">
        <w:rPr>
          <w:rFonts w:ascii="Arial" w:hAnsi="Arial"/>
          <w:bCs/>
          <w:kern w:val="0"/>
          <w:szCs w:val="24"/>
          <w14:ligatures w14:val="none"/>
        </w:rPr>
        <w:t>, door swing,</w:t>
      </w:r>
      <w:r w:rsidR="00103470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FC6906">
        <w:rPr>
          <w:rFonts w:ascii="Arial" w:hAnsi="Arial"/>
          <w:bCs/>
          <w:kern w:val="0"/>
          <w:szCs w:val="24"/>
          <w14:ligatures w14:val="none"/>
        </w:rPr>
        <w:t xml:space="preserve">fire alarm horn/strobe requirements, etc., shall be included in the overall </w:t>
      </w:r>
      <w:r w:rsidR="00637A60">
        <w:rPr>
          <w:rFonts w:ascii="Arial" w:hAnsi="Arial"/>
          <w:bCs/>
          <w:kern w:val="0"/>
          <w:szCs w:val="24"/>
          <w14:ligatures w14:val="none"/>
        </w:rPr>
        <w:t>space design based on the resulting Class</w:t>
      </w:r>
      <w:r w:rsidR="007A7041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637A60">
        <w:rPr>
          <w:rFonts w:ascii="Arial" w:hAnsi="Arial"/>
          <w:bCs/>
          <w:kern w:val="0"/>
          <w:szCs w:val="24"/>
          <w14:ligatures w14:val="none"/>
        </w:rPr>
        <w:t xml:space="preserve">Lab occupancy </w:t>
      </w:r>
      <w:r w:rsidR="00045C98">
        <w:rPr>
          <w:rFonts w:ascii="Arial" w:hAnsi="Arial"/>
          <w:bCs/>
          <w:kern w:val="0"/>
          <w:szCs w:val="24"/>
          <w14:ligatures w14:val="none"/>
        </w:rPr>
        <w:t xml:space="preserve">load </w:t>
      </w:r>
      <w:r w:rsidR="00637A60">
        <w:rPr>
          <w:rFonts w:ascii="Arial" w:hAnsi="Arial"/>
          <w:bCs/>
          <w:kern w:val="0"/>
          <w:szCs w:val="24"/>
          <w14:ligatures w14:val="none"/>
        </w:rPr>
        <w:t>calculations.</w:t>
      </w:r>
    </w:p>
    <w:p w14:paraId="3967CEE5" w14:textId="3C828AEC" w:rsidR="009E7063" w:rsidRDefault="00C771F9" w:rsidP="001D7449">
      <w:pPr>
        <w:pStyle w:val="ListParagraph"/>
        <w:numPr>
          <w:ilvl w:val="0"/>
          <w:numId w:val="7"/>
        </w:num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 xml:space="preserve">Where the resulting Class Lab </w:t>
      </w:r>
      <w:r w:rsidR="00B5219E">
        <w:rPr>
          <w:rFonts w:ascii="Arial" w:hAnsi="Arial"/>
          <w:bCs/>
          <w:kern w:val="0"/>
          <w:szCs w:val="24"/>
          <w14:ligatures w14:val="none"/>
        </w:rPr>
        <w:t xml:space="preserve">room </w:t>
      </w:r>
      <w:r>
        <w:rPr>
          <w:rFonts w:ascii="Arial" w:hAnsi="Arial"/>
          <w:bCs/>
          <w:kern w:val="0"/>
          <w:szCs w:val="24"/>
          <w14:ligatures w14:val="none"/>
        </w:rPr>
        <w:t>occupancy load is 50 or more,</w:t>
      </w:r>
      <w:r w:rsidR="00B5219E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A20FBD">
        <w:rPr>
          <w:rFonts w:ascii="Arial" w:hAnsi="Arial"/>
          <w:bCs/>
          <w:kern w:val="0"/>
          <w:szCs w:val="24"/>
          <w14:ligatures w14:val="none"/>
        </w:rPr>
        <w:t>Occupancy Load signage shall be posted in the room, as required by code.</w:t>
      </w:r>
      <w:r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C44F45">
        <w:rPr>
          <w:rFonts w:ascii="Arial" w:hAnsi="Arial"/>
          <w:bCs/>
          <w:kern w:val="0"/>
          <w:szCs w:val="24"/>
          <w14:ligatures w14:val="none"/>
        </w:rPr>
        <w:t xml:space="preserve"> </w:t>
      </w:r>
    </w:p>
    <w:p w14:paraId="392EF25B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60C2D478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057C5CB7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2EAFF608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1F5098E1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620D7034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7EA428E8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0A4ACAD1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03BB7737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6417D2A0" w14:textId="62C241E5" w:rsidR="00F15FEB" w:rsidRPr="0000288E" w:rsidRDefault="00F15FEB" w:rsidP="00B874A8">
      <w:pPr>
        <w:pStyle w:val="ListParagraph"/>
        <w:spacing w:after="240" w:line="360" w:lineRule="auto"/>
        <w:ind w:left="10440" w:firstLine="360"/>
        <w:outlineLvl w:val="0"/>
        <w:rPr>
          <w:color w:val="FF0000"/>
        </w:rPr>
      </w:pPr>
      <w:r>
        <w:rPr>
          <w:rFonts w:ascii="Arial" w:hAnsi="Arial"/>
          <w:bCs/>
          <w:kern w:val="0"/>
          <w:szCs w:val="24"/>
          <w14:ligatures w14:val="none"/>
        </w:rPr>
        <w:t>End of document</w:t>
      </w:r>
    </w:p>
    <w:sectPr w:rsidR="00F15FEB" w:rsidRPr="0000288E" w:rsidSect="009E70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A07F7"/>
    <w:multiLevelType w:val="hybridMultilevel"/>
    <w:tmpl w:val="8510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6B90"/>
    <w:multiLevelType w:val="hybridMultilevel"/>
    <w:tmpl w:val="31249FDE"/>
    <w:lvl w:ilvl="0" w:tplc="9D76494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77E"/>
    <w:multiLevelType w:val="hybridMultilevel"/>
    <w:tmpl w:val="3778690C"/>
    <w:lvl w:ilvl="0" w:tplc="9878C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C2DA5"/>
    <w:multiLevelType w:val="hybridMultilevel"/>
    <w:tmpl w:val="36EA3EAC"/>
    <w:lvl w:ilvl="0" w:tplc="9878C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C1992"/>
    <w:multiLevelType w:val="hybridMultilevel"/>
    <w:tmpl w:val="3D76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4E7E9B"/>
    <w:multiLevelType w:val="hybridMultilevel"/>
    <w:tmpl w:val="D020072E"/>
    <w:lvl w:ilvl="0" w:tplc="DFCE9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45DDB"/>
    <w:multiLevelType w:val="hybridMultilevel"/>
    <w:tmpl w:val="416E86AA"/>
    <w:lvl w:ilvl="0" w:tplc="E0F83E30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 w16cid:durableId="1280842177">
    <w:abstractNumId w:val="0"/>
  </w:num>
  <w:num w:numId="2" w16cid:durableId="1037658967">
    <w:abstractNumId w:val="1"/>
  </w:num>
  <w:num w:numId="3" w16cid:durableId="453061994">
    <w:abstractNumId w:val="5"/>
  </w:num>
  <w:num w:numId="4" w16cid:durableId="599803643">
    <w:abstractNumId w:val="2"/>
  </w:num>
  <w:num w:numId="5" w16cid:durableId="756441730">
    <w:abstractNumId w:val="6"/>
  </w:num>
  <w:num w:numId="6" w16cid:durableId="666713966">
    <w:abstractNumId w:val="3"/>
  </w:num>
  <w:num w:numId="7" w16cid:durableId="300421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4B"/>
    <w:rsid w:val="0000288E"/>
    <w:rsid w:val="00010AEF"/>
    <w:rsid w:val="00020FC2"/>
    <w:rsid w:val="00034E2D"/>
    <w:rsid w:val="00035983"/>
    <w:rsid w:val="00043CCE"/>
    <w:rsid w:val="00045C98"/>
    <w:rsid w:val="00053C6E"/>
    <w:rsid w:val="000630E7"/>
    <w:rsid w:val="00063DDB"/>
    <w:rsid w:val="0007408F"/>
    <w:rsid w:val="000760D3"/>
    <w:rsid w:val="00076D2A"/>
    <w:rsid w:val="000809EA"/>
    <w:rsid w:val="00083005"/>
    <w:rsid w:val="0008310B"/>
    <w:rsid w:val="000B0C88"/>
    <w:rsid w:val="000B1E6C"/>
    <w:rsid w:val="000D558A"/>
    <w:rsid w:val="000E149F"/>
    <w:rsid w:val="000E2C84"/>
    <w:rsid w:val="000E384D"/>
    <w:rsid w:val="000F643F"/>
    <w:rsid w:val="00100293"/>
    <w:rsid w:val="00103470"/>
    <w:rsid w:val="00104D20"/>
    <w:rsid w:val="00122070"/>
    <w:rsid w:val="00125910"/>
    <w:rsid w:val="001314DB"/>
    <w:rsid w:val="00131A2E"/>
    <w:rsid w:val="0013412E"/>
    <w:rsid w:val="00137493"/>
    <w:rsid w:val="00140713"/>
    <w:rsid w:val="00142BC1"/>
    <w:rsid w:val="001434A8"/>
    <w:rsid w:val="001471A7"/>
    <w:rsid w:val="00155936"/>
    <w:rsid w:val="0016043A"/>
    <w:rsid w:val="00162105"/>
    <w:rsid w:val="00166A57"/>
    <w:rsid w:val="00174CD7"/>
    <w:rsid w:val="001871C7"/>
    <w:rsid w:val="00194820"/>
    <w:rsid w:val="001B3254"/>
    <w:rsid w:val="001B4788"/>
    <w:rsid w:val="001B6081"/>
    <w:rsid w:val="001D0654"/>
    <w:rsid w:val="001D7449"/>
    <w:rsid w:val="001D790B"/>
    <w:rsid w:val="001F0F65"/>
    <w:rsid w:val="002053E6"/>
    <w:rsid w:val="002075BD"/>
    <w:rsid w:val="0021009D"/>
    <w:rsid w:val="002125A8"/>
    <w:rsid w:val="002126EE"/>
    <w:rsid w:val="00213249"/>
    <w:rsid w:val="00221745"/>
    <w:rsid w:val="00227A9E"/>
    <w:rsid w:val="002477C2"/>
    <w:rsid w:val="00247F85"/>
    <w:rsid w:val="00250A78"/>
    <w:rsid w:val="00257200"/>
    <w:rsid w:val="002800FD"/>
    <w:rsid w:val="00287261"/>
    <w:rsid w:val="00292EBA"/>
    <w:rsid w:val="002C2C47"/>
    <w:rsid w:val="002C6BBF"/>
    <w:rsid w:val="002D1196"/>
    <w:rsid w:val="002E3275"/>
    <w:rsid w:val="002E56E6"/>
    <w:rsid w:val="002F04AF"/>
    <w:rsid w:val="00302548"/>
    <w:rsid w:val="00310D10"/>
    <w:rsid w:val="00321171"/>
    <w:rsid w:val="003232BB"/>
    <w:rsid w:val="00323A35"/>
    <w:rsid w:val="00324B61"/>
    <w:rsid w:val="003273F9"/>
    <w:rsid w:val="00335AD0"/>
    <w:rsid w:val="00343C1C"/>
    <w:rsid w:val="00346931"/>
    <w:rsid w:val="00355BC1"/>
    <w:rsid w:val="0035747B"/>
    <w:rsid w:val="00376971"/>
    <w:rsid w:val="00393A6D"/>
    <w:rsid w:val="003B2854"/>
    <w:rsid w:val="003C1A51"/>
    <w:rsid w:val="003C1ABF"/>
    <w:rsid w:val="003C3816"/>
    <w:rsid w:val="003D049D"/>
    <w:rsid w:val="003E0B19"/>
    <w:rsid w:val="003E7730"/>
    <w:rsid w:val="003F0C6E"/>
    <w:rsid w:val="00407916"/>
    <w:rsid w:val="004256D3"/>
    <w:rsid w:val="00442191"/>
    <w:rsid w:val="0044501D"/>
    <w:rsid w:val="00465B89"/>
    <w:rsid w:val="00473300"/>
    <w:rsid w:val="004761FD"/>
    <w:rsid w:val="00477163"/>
    <w:rsid w:val="00482D5A"/>
    <w:rsid w:val="00490625"/>
    <w:rsid w:val="00497587"/>
    <w:rsid w:val="00497E0C"/>
    <w:rsid w:val="004A0BD0"/>
    <w:rsid w:val="004A1719"/>
    <w:rsid w:val="004A17F9"/>
    <w:rsid w:val="004A634C"/>
    <w:rsid w:val="004C01E3"/>
    <w:rsid w:val="004D619E"/>
    <w:rsid w:val="004D6D73"/>
    <w:rsid w:val="004E72A7"/>
    <w:rsid w:val="004F3441"/>
    <w:rsid w:val="00507904"/>
    <w:rsid w:val="00516206"/>
    <w:rsid w:val="005341FD"/>
    <w:rsid w:val="00540526"/>
    <w:rsid w:val="00543FF7"/>
    <w:rsid w:val="00545D67"/>
    <w:rsid w:val="00565E9E"/>
    <w:rsid w:val="005969AB"/>
    <w:rsid w:val="005A1E8B"/>
    <w:rsid w:val="005B027B"/>
    <w:rsid w:val="005B3AEC"/>
    <w:rsid w:val="005B76F3"/>
    <w:rsid w:val="005B7E91"/>
    <w:rsid w:val="005D2E1F"/>
    <w:rsid w:val="005D748B"/>
    <w:rsid w:val="005E393A"/>
    <w:rsid w:val="005F2A41"/>
    <w:rsid w:val="00607B6B"/>
    <w:rsid w:val="006211D5"/>
    <w:rsid w:val="00637A60"/>
    <w:rsid w:val="006442B0"/>
    <w:rsid w:val="00645A4B"/>
    <w:rsid w:val="00660FCC"/>
    <w:rsid w:val="00661200"/>
    <w:rsid w:val="00665234"/>
    <w:rsid w:val="006719E5"/>
    <w:rsid w:val="0067427D"/>
    <w:rsid w:val="006831FF"/>
    <w:rsid w:val="00683D3D"/>
    <w:rsid w:val="00684192"/>
    <w:rsid w:val="00685CA3"/>
    <w:rsid w:val="006944DB"/>
    <w:rsid w:val="0069453E"/>
    <w:rsid w:val="006946A4"/>
    <w:rsid w:val="006A41DF"/>
    <w:rsid w:val="006A70AA"/>
    <w:rsid w:val="006B1D8B"/>
    <w:rsid w:val="006B2FD8"/>
    <w:rsid w:val="006C0ED1"/>
    <w:rsid w:val="006C71E0"/>
    <w:rsid w:val="006C7D30"/>
    <w:rsid w:val="006D2725"/>
    <w:rsid w:val="006D7C94"/>
    <w:rsid w:val="006E3448"/>
    <w:rsid w:val="006E47BF"/>
    <w:rsid w:val="006F2531"/>
    <w:rsid w:val="006F283F"/>
    <w:rsid w:val="006F4303"/>
    <w:rsid w:val="006F4D05"/>
    <w:rsid w:val="006F5632"/>
    <w:rsid w:val="006F7BB4"/>
    <w:rsid w:val="007035D4"/>
    <w:rsid w:val="00703DDD"/>
    <w:rsid w:val="0071102A"/>
    <w:rsid w:val="00712378"/>
    <w:rsid w:val="00715B63"/>
    <w:rsid w:val="00721BD1"/>
    <w:rsid w:val="00721C51"/>
    <w:rsid w:val="00732C5E"/>
    <w:rsid w:val="00734F02"/>
    <w:rsid w:val="00747347"/>
    <w:rsid w:val="00751F00"/>
    <w:rsid w:val="00752F78"/>
    <w:rsid w:val="0076321E"/>
    <w:rsid w:val="0077428C"/>
    <w:rsid w:val="00787B10"/>
    <w:rsid w:val="007A55BB"/>
    <w:rsid w:val="007A7041"/>
    <w:rsid w:val="007B1C33"/>
    <w:rsid w:val="007C07FE"/>
    <w:rsid w:val="007D7008"/>
    <w:rsid w:val="007E7AC8"/>
    <w:rsid w:val="007F2B6D"/>
    <w:rsid w:val="007F3BDF"/>
    <w:rsid w:val="0081412C"/>
    <w:rsid w:val="0082318F"/>
    <w:rsid w:val="0082600D"/>
    <w:rsid w:val="00831519"/>
    <w:rsid w:val="00841C59"/>
    <w:rsid w:val="0084654E"/>
    <w:rsid w:val="0086025F"/>
    <w:rsid w:val="00866C07"/>
    <w:rsid w:val="008756A9"/>
    <w:rsid w:val="00892B38"/>
    <w:rsid w:val="008B0EAE"/>
    <w:rsid w:val="008B3208"/>
    <w:rsid w:val="008C0F11"/>
    <w:rsid w:val="008C1A70"/>
    <w:rsid w:val="008C4C8C"/>
    <w:rsid w:val="008C618F"/>
    <w:rsid w:val="008C6F45"/>
    <w:rsid w:val="008D455D"/>
    <w:rsid w:val="008D6A70"/>
    <w:rsid w:val="008D77B7"/>
    <w:rsid w:val="00907759"/>
    <w:rsid w:val="00940857"/>
    <w:rsid w:val="0094263C"/>
    <w:rsid w:val="009433AD"/>
    <w:rsid w:val="00957DCC"/>
    <w:rsid w:val="00963FEE"/>
    <w:rsid w:val="00967B77"/>
    <w:rsid w:val="0097152C"/>
    <w:rsid w:val="009754BC"/>
    <w:rsid w:val="00980B1F"/>
    <w:rsid w:val="00983F14"/>
    <w:rsid w:val="009A4417"/>
    <w:rsid w:val="009C2CE1"/>
    <w:rsid w:val="009D1AB9"/>
    <w:rsid w:val="009D7B80"/>
    <w:rsid w:val="009E4CC4"/>
    <w:rsid w:val="009E7063"/>
    <w:rsid w:val="00A01EB6"/>
    <w:rsid w:val="00A20FBD"/>
    <w:rsid w:val="00A30ABA"/>
    <w:rsid w:val="00A30D10"/>
    <w:rsid w:val="00A31CCA"/>
    <w:rsid w:val="00A370C3"/>
    <w:rsid w:val="00A40EBC"/>
    <w:rsid w:val="00A4514A"/>
    <w:rsid w:val="00A45AEB"/>
    <w:rsid w:val="00A4785A"/>
    <w:rsid w:val="00A53A13"/>
    <w:rsid w:val="00A57717"/>
    <w:rsid w:val="00A65F96"/>
    <w:rsid w:val="00A755CE"/>
    <w:rsid w:val="00A958D0"/>
    <w:rsid w:val="00A9664B"/>
    <w:rsid w:val="00AA22B8"/>
    <w:rsid w:val="00AA2ADD"/>
    <w:rsid w:val="00AA3E12"/>
    <w:rsid w:val="00AC009F"/>
    <w:rsid w:val="00AE17AD"/>
    <w:rsid w:val="00AF2F4B"/>
    <w:rsid w:val="00B01CF2"/>
    <w:rsid w:val="00B113AD"/>
    <w:rsid w:val="00B24797"/>
    <w:rsid w:val="00B30D8E"/>
    <w:rsid w:val="00B319EF"/>
    <w:rsid w:val="00B349F2"/>
    <w:rsid w:val="00B461ED"/>
    <w:rsid w:val="00B5219E"/>
    <w:rsid w:val="00B52291"/>
    <w:rsid w:val="00B705A1"/>
    <w:rsid w:val="00B743F7"/>
    <w:rsid w:val="00B80C29"/>
    <w:rsid w:val="00B825EB"/>
    <w:rsid w:val="00B840C9"/>
    <w:rsid w:val="00B851A8"/>
    <w:rsid w:val="00B874A8"/>
    <w:rsid w:val="00B9616C"/>
    <w:rsid w:val="00BC0FA7"/>
    <w:rsid w:val="00BC1EE7"/>
    <w:rsid w:val="00BC2041"/>
    <w:rsid w:val="00BC770B"/>
    <w:rsid w:val="00BD7C73"/>
    <w:rsid w:val="00BE466C"/>
    <w:rsid w:val="00BE4A48"/>
    <w:rsid w:val="00BE5F69"/>
    <w:rsid w:val="00BF2195"/>
    <w:rsid w:val="00BF6552"/>
    <w:rsid w:val="00BF71A8"/>
    <w:rsid w:val="00C02DE4"/>
    <w:rsid w:val="00C20FB2"/>
    <w:rsid w:val="00C44F45"/>
    <w:rsid w:val="00C47E0A"/>
    <w:rsid w:val="00C53EC6"/>
    <w:rsid w:val="00C57275"/>
    <w:rsid w:val="00C63B6F"/>
    <w:rsid w:val="00C67DAD"/>
    <w:rsid w:val="00C77173"/>
    <w:rsid w:val="00C771F9"/>
    <w:rsid w:val="00C851FF"/>
    <w:rsid w:val="00C9090E"/>
    <w:rsid w:val="00CA3484"/>
    <w:rsid w:val="00CA681E"/>
    <w:rsid w:val="00CB47FA"/>
    <w:rsid w:val="00CB506F"/>
    <w:rsid w:val="00CC3616"/>
    <w:rsid w:val="00CC77C0"/>
    <w:rsid w:val="00CD331C"/>
    <w:rsid w:val="00CD4471"/>
    <w:rsid w:val="00CE42E5"/>
    <w:rsid w:val="00CE6BC0"/>
    <w:rsid w:val="00CF024F"/>
    <w:rsid w:val="00CF30ED"/>
    <w:rsid w:val="00D0206F"/>
    <w:rsid w:val="00D04BC8"/>
    <w:rsid w:val="00D07FFB"/>
    <w:rsid w:val="00D16C80"/>
    <w:rsid w:val="00D30A82"/>
    <w:rsid w:val="00D35340"/>
    <w:rsid w:val="00D42683"/>
    <w:rsid w:val="00D4609D"/>
    <w:rsid w:val="00D52243"/>
    <w:rsid w:val="00D54AD4"/>
    <w:rsid w:val="00D66895"/>
    <w:rsid w:val="00D705FB"/>
    <w:rsid w:val="00D71230"/>
    <w:rsid w:val="00D82B03"/>
    <w:rsid w:val="00D8339A"/>
    <w:rsid w:val="00D90593"/>
    <w:rsid w:val="00D90910"/>
    <w:rsid w:val="00D9149F"/>
    <w:rsid w:val="00DA0C84"/>
    <w:rsid w:val="00DA4B4D"/>
    <w:rsid w:val="00DA6EA6"/>
    <w:rsid w:val="00DB0B8C"/>
    <w:rsid w:val="00DC3561"/>
    <w:rsid w:val="00DD350F"/>
    <w:rsid w:val="00E01A6B"/>
    <w:rsid w:val="00E01FB1"/>
    <w:rsid w:val="00E166FF"/>
    <w:rsid w:val="00E22507"/>
    <w:rsid w:val="00E26489"/>
    <w:rsid w:val="00E303D7"/>
    <w:rsid w:val="00E34973"/>
    <w:rsid w:val="00E37D55"/>
    <w:rsid w:val="00E40154"/>
    <w:rsid w:val="00E43937"/>
    <w:rsid w:val="00E45D07"/>
    <w:rsid w:val="00E5086F"/>
    <w:rsid w:val="00E552C9"/>
    <w:rsid w:val="00E669FD"/>
    <w:rsid w:val="00E737AD"/>
    <w:rsid w:val="00E76B3F"/>
    <w:rsid w:val="00E800E4"/>
    <w:rsid w:val="00E84A48"/>
    <w:rsid w:val="00E936CA"/>
    <w:rsid w:val="00E958EA"/>
    <w:rsid w:val="00E960C2"/>
    <w:rsid w:val="00EA2BF2"/>
    <w:rsid w:val="00EB2E1D"/>
    <w:rsid w:val="00EB5F24"/>
    <w:rsid w:val="00EC3C3F"/>
    <w:rsid w:val="00EC62DF"/>
    <w:rsid w:val="00EE0282"/>
    <w:rsid w:val="00EE5435"/>
    <w:rsid w:val="00EE7712"/>
    <w:rsid w:val="00EF5004"/>
    <w:rsid w:val="00F02D00"/>
    <w:rsid w:val="00F128E4"/>
    <w:rsid w:val="00F1349E"/>
    <w:rsid w:val="00F15FEB"/>
    <w:rsid w:val="00F20021"/>
    <w:rsid w:val="00F22D92"/>
    <w:rsid w:val="00F25801"/>
    <w:rsid w:val="00F424FA"/>
    <w:rsid w:val="00F42E50"/>
    <w:rsid w:val="00F651BE"/>
    <w:rsid w:val="00F7775F"/>
    <w:rsid w:val="00F84B17"/>
    <w:rsid w:val="00F92F56"/>
    <w:rsid w:val="00FB2346"/>
    <w:rsid w:val="00FB2DDF"/>
    <w:rsid w:val="00FB3E8B"/>
    <w:rsid w:val="00FC6906"/>
    <w:rsid w:val="00FD37F5"/>
    <w:rsid w:val="00FE7B95"/>
    <w:rsid w:val="00FF4470"/>
    <w:rsid w:val="00FF782D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6C51"/>
  <w15:chartTrackingRefBased/>
  <w15:docId w15:val="{48DF2336-2B68-4BD5-9BE7-4FA37B70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7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A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7E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79544-DC00-403C-89CF-D8B2BAEBB0FD}"/>
</file>

<file path=customXml/itemProps2.xml><?xml version="1.0" encoding="utf-8"?>
<ds:datastoreItem xmlns:ds="http://schemas.openxmlformats.org/officeDocument/2006/customXml" ds:itemID="{700E106F-76E0-45A4-B499-3AC35F78B7DC}"/>
</file>

<file path=customXml/itemProps3.xml><?xml version="1.0" encoding="utf-8"?>
<ds:datastoreItem xmlns:ds="http://schemas.openxmlformats.org/officeDocument/2006/customXml" ds:itemID="{F44C112E-E086-403F-8A3D-30690759F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Dennis J.</dc:creator>
  <cp:keywords/>
  <dc:description/>
  <cp:lastModifiedBy>Moore, Vickie</cp:lastModifiedBy>
  <cp:revision>2</cp:revision>
  <dcterms:created xsi:type="dcterms:W3CDTF">2024-10-15T15:21:00Z</dcterms:created>
  <dcterms:modified xsi:type="dcterms:W3CDTF">2024-10-15T15:21:00Z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