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222A" w14:textId="3D37203E" w:rsidR="00984E56" w:rsidRPr="00984E56" w:rsidRDefault="00984E56" w:rsidP="00984E56">
      <w:pPr>
        <w:tabs>
          <w:tab w:val="left" w:pos="900"/>
        </w:tabs>
        <w:rPr>
          <w:rFonts w:cs="Arial"/>
          <w:noProof/>
          <w:sz w:val="40"/>
          <w:szCs w:val="40"/>
          <w:u w:val="single"/>
        </w:rPr>
      </w:pPr>
      <w:r w:rsidRPr="00984E56">
        <w:rPr>
          <w:rFonts w:cs="Arial"/>
          <w:noProof/>
          <w:sz w:val="40"/>
          <w:szCs w:val="40"/>
          <w:u w:val="single"/>
        </w:rPr>
        <w:t>UM System AHJ Code Determination</w:t>
      </w:r>
    </w:p>
    <w:p w14:paraId="78B627DA" w14:textId="77777777" w:rsidR="00984E56" w:rsidRDefault="00984E56" w:rsidP="00984E56">
      <w:pPr>
        <w:tabs>
          <w:tab w:val="left" w:pos="900"/>
        </w:tabs>
        <w:rPr>
          <w:rFonts w:cs="Arial"/>
          <w:noProof/>
          <w:szCs w:val="22"/>
        </w:rPr>
      </w:pPr>
    </w:p>
    <w:p w14:paraId="149B9B7D" w14:textId="1F6DCC36" w:rsidR="00984E56" w:rsidRPr="00193BE0" w:rsidRDefault="00984E56" w:rsidP="00984E56">
      <w:pPr>
        <w:tabs>
          <w:tab w:val="left" w:pos="90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t>Code Determination Number</w:t>
      </w:r>
      <w:r w:rsidRPr="00193BE0">
        <w:rPr>
          <w:rFonts w:cs="Arial"/>
          <w:noProof/>
          <w:szCs w:val="22"/>
        </w:rPr>
        <w:t>:</w:t>
      </w:r>
      <w:r w:rsidRPr="00193BE0">
        <w:rPr>
          <w:rFonts w:cs="Arial"/>
          <w:noProof/>
          <w:szCs w:val="22"/>
        </w:rPr>
        <w:tab/>
      </w:r>
      <w:r w:rsidRPr="00193BE0"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>1</w:t>
      </w:r>
      <w:r w:rsidR="00566687">
        <w:rPr>
          <w:rFonts w:cs="Arial"/>
          <w:noProof/>
          <w:szCs w:val="22"/>
        </w:rPr>
        <w:t>5</w:t>
      </w:r>
    </w:p>
    <w:p w14:paraId="30A8D497" w14:textId="5A37447E" w:rsidR="00984E56" w:rsidRDefault="00984E56" w:rsidP="00984E56">
      <w:pPr>
        <w:rPr>
          <w:rFonts w:cs="Arial"/>
          <w:szCs w:val="22"/>
        </w:rPr>
      </w:pPr>
      <w:r w:rsidRPr="00193BE0">
        <w:rPr>
          <w:rFonts w:cs="Arial"/>
          <w:noProof/>
          <w:szCs w:val="22"/>
        </w:rPr>
        <w:t>Date:</w:t>
      </w:r>
      <w:r w:rsidRPr="00193BE0">
        <w:rPr>
          <w:rFonts w:cs="Arial"/>
          <w:noProof/>
          <w:szCs w:val="22"/>
        </w:rPr>
        <w:tab/>
      </w:r>
      <w:bookmarkStart w:id="0" w:name="Text2"/>
      <w:r w:rsidRPr="00193BE0">
        <w:rPr>
          <w:rFonts w:cs="Arial"/>
          <w:noProof/>
          <w:szCs w:val="22"/>
        </w:rPr>
        <w:tab/>
      </w:r>
      <w:bookmarkStart w:id="1" w:name="Text7"/>
      <w:bookmarkEnd w:id="0"/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bookmarkEnd w:id="1"/>
      <w:r w:rsidR="001C62CA">
        <w:rPr>
          <w:rFonts w:cs="Arial"/>
          <w:noProof/>
          <w:szCs w:val="22"/>
        </w:rPr>
        <w:t>October 1</w:t>
      </w:r>
      <w:r w:rsidR="00566687">
        <w:rPr>
          <w:rFonts w:cs="Arial"/>
          <w:noProof/>
          <w:szCs w:val="22"/>
        </w:rPr>
        <w:t>, 2024</w:t>
      </w:r>
    </w:p>
    <w:p w14:paraId="57F077F3" w14:textId="5B548E7F" w:rsidR="00984E56" w:rsidRDefault="00984E56" w:rsidP="00984E56">
      <w:pPr>
        <w:rPr>
          <w:rFonts w:cs="Arial"/>
          <w:szCs w:val="22"/>
        </w:rPr>
      </w:pPr>
      <w:r>
        <w:rPr>
          <w:rFonts w:cs="Arial"/>
          <w:szCs w:val="22"/>
        </w:rPr>
        <w:t>Code Edition: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2021 IBC</w:t>
      </w:r>
      <w:r w:rsidR="00C81EB6">
        <w:rPr>
          <w:rFonts w:cs="Arial"/>
          <w:szCs w:val="22"/>
        </w:rPr>
        <w:t>, Chapter 13</w:t>
      </w:r>
      <w:r w:rsidR="00566687">
        <w:rPr>
          <w:rFonts w:cs="Arial"/>
          <w:szCs w:val="22"/>
        </w:rPr>
        <w:t xml:space="preserve"> and others</w:t>
      </w:r>
    </w:p>
    <w:p w14:paraId="3F368FFA" w14:textId="04952644" w:rsidR="00984E56" w:rsidRPr="006844D8" w:rsidRDefault="00984E56" w:rsidP="00984E56">
      <w:pPr>
        <w:rPr>
          <w:rFonts w:cs="Arial"/>
          <w:szCs w:val="22"/>
        </w:rPr>
      </w:pPr>
      <w:r>
        <w:rPr>
          <w:rFonts w:cs="Arial"/>
          <w:szCs w:val="22"/>
        </w:rPr>
        <w:t>Code Section: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66687">
        <w:rPr>
          <w:rFonts w:cs="Arial"/>
          <w:szCs w:val="22"/>
        </w:rPr>
        <w:t>Varies (where reference</w:t>
      </w:r>
      <w:r w:rsidR="00C076E4">
        <w:rPr>
          <w:rFonts w:cs="Arial"/>
          <w:szCs w:val="22"/>
        </w:rPr>
        <w:t>s</w:t>
      </w:r>
      <w:r w:rsidR="00566687">
        <w:rPr>
          <w:rFonts w:cs="Arial"/>
          <w:szCs w:val="22"/>
        </w:rPr>
        <w:t xml:space="preserve"> to </w:t>
      </w:r>
      <w:r w:rsidR="00CE5447">
        <w:rPr>
          <w:rFonts w:cs="Arial"/>
          <w:szCs w:val="22"/>
        </w:rPr>
        <w:t xml:space="preserve">the </w:t>
      </w:r>
      <w:r w:rsidR="00566687">
        <w:rPr>
          <w:rFonts w:cs="Arial"/>
          <w:szCs w:val="22"/>
        </w:rPr>
        <w:t xml:space="preserve">IECC </w:t>
      </w:r>
      <w:r w:rsidR="00CE5447">
        <w:rPr>
          <w:rFonts w:cs="Arial"/>
          <w:szCs w:val="22"/>
        </w:rPr>
        <w:t xml:space="preserve">code </w:t>
      </w:r>
      <w:r w:rsidR="00C076E4">
        <w:rPr>
          <w:rFonts w:cs="Arial"/>
          <w:szCs w:val="22"/>
        </w:rPr>
        <w:t>are</w:t>
      </w:r>
      <w:r w:rsidR="00CE5447">
        <w:rPr>
          <w:rFonts w:cs="Arial"/>
          <w:szCs w:val="22"/>
        </w:rPr>
        <w:t xml:space="preserve"> stated)</w:t>
      </w:r>
      <w:r>
        <w:rPr>
          <w:rFonts w:cs="Arial"/>
          <w:szCs w:val="22"/>
        </w:rPr>
        <w:t>.</w:t>
      </w:r>
    </w:p>
    <w:p w14:paraId="27729F90" w14:textId="1E4AECA0" w:rsidR="00FD3751" w:rsidRPr="00FD3751" w:rsidRDefault="007D7840" w:rsidP="00984E56">
      <w:pPr>
        <w:tabs>
          <w:tab w:val="left" w:pos="900"/>
        </w:tabs>
        <w:rPr>
          <w:rFonts w:cs="Arial"/>
          <w:b/>
          <w:bCs/>
          <w:szCs w:val="22"/>
        </w:rPr>
      </w:pPr>
      <w:r w:rsidRPr="00FD3751">
        <w:rPr>
          <w:rFonts w:cs="Arial"/>
          <w:b/>
          <w:bCs/>
          <w:szCs w:val="22"/>
        </w:rPr>
        <w:t>Subject:</w:t>
      </w:r>
      <w:r w:rsidR="002A1DCC" w:rsidRPr="00FD3751">
        <w:rPr>
          <w:rFonts w:cs="Arial"/>
          <w:b/>
          <w:bCs/>
          <w:szCs w:val="22"/>
        </w:rPr>
        <w:t xml:space="preserve"> Use of the ASHRAE 90.1</w:t>
      </w:r>
      <w:r w:rsidR="00CC1010">
        <w:rPr>
          <w:rFonts w:cs="Arial"/>
          <w:b/>
          <w:bCs/>
          <w:szCs w:val="22"/>
        </w:rPr>
        <w:t xml:space="preserve"> (Energy Standard for Buildings)</w:t>
      </w:r>
      <w:r w:rsidR="002A1DCC" w:rsidRPr="00FD3751">
        <w:rPr>
          <w:rFonts w:cs="Arial"/>
          <w:b/>
          <w:bCs/>
          <w:szCs w:val="22"/>
        </w:rPr>
        <w:t xml:space="preserve"> in </w:t>
      </w:r>
      <w:r w:rsidR="009556BE" w:rsidRPr="00FD3751">
        <w:rPr>
          <w:rFonts w:cs="Arial"/>
          <w:b/>
          <w:bCs/>
          <w:szCs w:val="22"/>
        </w:rPr>
        <w:t>lieu of the ICC International Energy Conservation Code (IECC)</w:t>
      </w:r>
    </w:p>
    <w:p w14:paraId="2B3E3679" w14:textId="5E7E1EDB" w:rsidR="00984E56" w:rsidRPr="00193BE0" w:rsidRDefault="002A1DCC" w:rsidP="00984E56">
      <w:pPr>
        <w:tabs>
          <w:tab w:val="left" w:pos="90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0CBC92D5" w14:textId="6BE3CF7B" w:rsidR="00984E56" w:rsidRPr="00E35CC7" w:rsidRDefault="00984E56" w:rsidP="00984E56">
      <w:pPr>
        <w:pStyle w:val="Heading1"/>
      </w:pPr>
      <w:r w:rsidRPr="00E35CC7">
        <w:t>Question</w:t>
      </w:r>
      <w:r>
        <w:t xml:space="preserve"> (from </w:t>
      </w:r>
      <w:r w:rsidR="00857BDA">
        <w:t>various design consultants</w:t>
      </w:r>
      <w:r>
        <w:t>)</w:t>
      </w:r>
      <w:r w:rsidRPr="00E35CC7">
        <w:t>:</w:t>
      </w:r>
    </w:p>
    <w:p w14:paraId="2F589736" w14:textId="77777777" w:rsidR="0035489D" w:rsidRDefault="00984E56" w:rsidP="00984E56">
      <w:pPr>
        <w:pStyle w:val="Heading1"/>
        <w:rPr>
          <w:rStyle w:val="Strong"/>
        </w:rPr>
      </w:pPr>
      <w:r w:rsidRPr="00A87610">
        <w:rPr>
          <w:rStyle w:val="Strong"/>
        </w:rPr>
        <w:t xml:space="preserve">The </w:t>
      </w:r>
      <w:r w:rsidR="000958F9">
        <w:rPr>
          <w:rStyle w:val="Strong"/>
        </w:rPr>
        <w:t>ICC codes reference use of the IECC code in numerous locations</w:t>
      </w:r>
      <w:r w:rsidR="009A0627">
        <w:rPr>
          <w:rStyle w:val="Strong"/>
        </w:rPr>
        <w:t xml:space="preserve">, but it doesn’t appear that the University has adopted </w:t>
      </w:r>
      <w:r w:rsidR="00941A15">
        <w:rPr>
          <w:rStyle w:val="Strong"/>
        </w:rPr>
        <w:t>the IECC.  The University lists the ASHRAE 90</w:t>
      </w:r>
      <w:r w:rsidR="00F90B04">
        <w:rPr>
          <w:rStyle w:val="Strong"/>
        </w:rPr>
        <w:t xml:space="preserve">.1 on the adopted codes list. Do we simply provide design to </w:t>
      </w:r>
      <w:r w:rsidR="0035489D">
        <w:rPr>
          <w:rStyle w:val="Strong"/>
        </w:rPr>
        <w:t>the ASHRAE 90.1 standards and disregard the IECC?</w:t>
      </w:r>
    </w:p>
    <w:p w14:paraId="3959A4CF" w14:textId="2187F0E1" w:rsidR="00984E56" w:rsidRDefault="0035489D" w:rsidP="00984E56">
      <w:pPr>
        <w:pStyle w:val="Heading1"/>
        <w:rPr>
          <w:rStyle w:val="Strong"/>
        </w:rPr>
      </w:pPr>
      <w:r>
        <w:rPr>
          <w:rStyle w:val="Strong"/>
        </w:rPr>
        <w:t>Does the University intend on adopting the IECC?</w:t>
      </w:r>
      <w:r w:rsidR="00984E56">
        <w:rPr>
          <w:rStyle w:val="Strong"/>
        </w:rPr>
        <w:t xml:space="preserve"> </w:t>
      </w:r>
    </w:p>
    <w:p w14:paraId="67A5FECD" w14:textId="7EC46865" w:rsidR="00984E56" w:rsidRPr="00984E56" w:rsidRDefault="00984E56" w:rsidP="00984E56">
      <w:pPr>
        <w:pStyle w:val="Heading1"/>
        <w:rPr>
          <w:rStyle w:val="Strong"/>
          <w:b/>
          <w:bCs w:val="0"/>
        </w:rPr>
      </w:pPr>
      <w:r w:rsidRPr="00984E56">
        <w:rPr>
          <w:rStyle w:val="Strong"/>
          <w:b/>
          <w:bCs w:val="0"/>
        </w:rPr>
        <w:t>Answer (from UM System):</w:t>
      </w:r>
    </w:p>
    <w:p w14:paraId="098B948A" w14:textId="77777777" w:rsidR="001F3BF1" w:rsidRDefault="0063339A">
      <w:r>
        <w:t xml:space="preserve">Yes, any references to the IECC </w:t>
      </w:r>
      <w:r w:rsidR="00531E7C">
        <w:t xml:space="preserve">can be </w:t>
      </w:r>
      <w:r w:rsidR="00E82886">
        <w:t>disregarded.</w:t>
      </w:r>
    </w:p>
    <w:p w14:paraId="57CEC1A1" w14:textId="5C2D3A4A" w:rsidR="00090C87" w:rsidRDefault="000C5274">
      <w:r>
        <w:t>Basis of Design</w:t>
      </w:r>
      <w:r w:rsidR="001F3BF1">
        <w:t xml:space="preserve"> documents,</w:t>
      </w:r>
      <w:r>
        <w:t xml:space="preserve"> Code Compliance documents, and </w:t>
      </w:r>
      <w:r w:rsidR="001F3BF1">
        <w:t xml:space="preserve">overall </w:t>
      </w:r>
      <w:r>
        <w:t xml:space="preserve">project </w:t>
      </w:r>
      <w:r w:rsidR="001F3BF1">
        <w:t>design shall be</w:t>
      </w:r>
      <w:r w:rsidR="00E82886">
        <w:t xml:space="preserve"> based on the </w:t>
      </w:r>
      <w:r w:rsidR="00302056">
        <w:t>ASHRAE 90.1</w:t>
      </w:r>
      <w:r w:rsidR="008B45B7">
        <w:t xml:space="preserve"> (use the version listed on the </w:t>
      </w:r>
      <w:r w:rsidR="00B20D10">
        <w:t xml:space="preserve">current </w:t>
      </w:r>
      <w:r w:rsidR="008B45B7">
        <w:t xml:space="preserve">UM adopted codes list). </w:t>
      </w:r>
    </w:p>
    <w:p w14:paraId="5DBD2647" w14:textId="77777777" w:rsidR="00402034" w:rsidRDefault="00402034"/>
    <w:p w14:paraId="07AF98D2" w14:textId="72DC12A1" w:rsidR="00402034" w:rsidRDefault="00402034">
      <w:r>
        <w:t xml:space="preserve">The University does not intend </w:t>
      </w:r>
      <w:r w:rsidR="00105278">
        <w:t xml:space="preserve">to </w:t>
      </w:r>
      <w:r>
        <w:t>adopt the IECC</w:t>
      </w:r>
      <w:r w:rsidR="00615C41">
        <w:t>.</w:t>
      </w:r>
      <w:r w:rsidR="009D7702">
        <w:t xml:space="preserve"> </w:t>
      </w:r>
      <w:r w:rsidR="00810227">
        <w:t>I</w:t>
      </w:r>
      <w:r w:rsidR="00B40E64">
        <w:t xml:space="preserve">f </w:t>
      </w:r>
      <w:r w:rsidR="00615C41">
        <w:t xml:space="preserve">future mandates </w:t>
      </w:r>
      <w:r w:rsidR="002241F1">
        <w:t>would require adoption of the IECC code</w:t>
      </w:r>
      <w:r w:rsidR="00810227">
        <w:t>, notices will be disseminated to the campuses.</w:t>
      </w:r>
      <w:r w:rsidR="00615C41">
        <w:t xml:space="preserve"> </w:t>
      </w:r>
      <w:r w:rsidR="009D7702">
        <w:t xml:space="preserve"> </w:t>
      </w:r>
    </w:p>
    <w:p w14:paraId="1EFE6DFB" w14:textId="77777777" w:rsidR="00AB1065" w:rsidRDefault="00AB1065"/>
    <w:sectPr w:rsidR="00AB1065" w:rsidSect="00984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6"/>
    <w:rsid w:val="000768FA"/>
    <w:rsid w:val="00090C87"/>
    <w:rsid w:val="000958F9"/>
    <w:rsid w:val="000C5274"/>
    <w:rsid w:val="00105278"/>
    <w:rsid w:val="001C62CA"/>
    <w:rsid w:val="001F3BF1"/>
    <w:rsid w:val="002241F1"/>
    <w:rsid w:val="002A1DCC"/>
    <w:rsid w:val="00302056"/>
    <w:rsid w:val="0035489D"/>
    <w:rsid w:val="003F22FA"/>
    <w:rsid w:val="00402034"/>
    <w:rsid w:val="00531E7C"/>
    <w:rsid w:val="00566687"/>
    <w:rsid w:val="00615C41"/>
    <w:rsid w:val="0063339A"/>
    <w:rsid w:val="0077428C"/>
    <w:rsid w:val="007D7840"/>
    <w:rsid w:val="007E2FBF"/>
    <w:rsid w:val="00810227"/>
    <w:rsid w:val="0084588B"/>
    <w:rsid w:val="00857BDA"/>
    <w:rsid w:val="008B45B7"/>
    <w:rsid w:val="00941A15"/>
    <w:rsid w:val="009556BE"/>
    <w:rsid w:val="00964769"/>
    <w:rsid w:val="00984E56"/>
    <w:rsid w:val="009A0627"/>
    <w:rsid w:val="009A6C46"/>
    <w:rsid w:val="009D23D0"/>
    <w:rsid w:val="009D7702"/>
    <w:rsid w:val="00AB1065"/>
    <w:rsid w:val="00B20D10"/>
    <w:rsid w:val="00B40E64"/>
    <w:rsid w:val="00C076E4"/>
    <w:rsid w:val="00C81EB6"/>
    <w:rsid w:val="00CC1010"/>
    <w:rsid w:val="00CC565A"/>
    <w:rsid w:val="00CE5447"/>
    <w:rsid w:val="00E82886"/>
    <w:rsid w:val="00F90B04"/>
    <w:rsid w:val="00F91418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778D"/>
  <w15:chartTrackingRefBased/>
  <w15:docId w15:val="{4E101E5A-9C72-46F6-A3D5-4AED80C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56"/>
    <w:pPr>
      <w:spacing w:after="0"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E56"/>
    <w:pPr>
      <w:spacing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56"/>
    <w:rPr>
      <w:rFonts w:ascii="Arial" w:hAnsi="Arial"/>
      <w:b/>
      <w:szCs w:val="24"/>
    </w:rPr>
  </w:style>
  <w:style w:type="character" w:styleId="Strong">
    <w:name w:val="Strong"/>
    <w:basedOn w:val="DefaultParagraphFont"/>
    <w:uiPriority w:val="22"/>
    <w:qFormat/>
    <w:rsid w:val="0098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EF191-F1C4-48C0-AB04-44D54D4E5C4D}"/>
</file>

<file path=customXml/itemProps2.xml><?xml version="1.0" encoding="utf-8"?>
<ds:datastoreItem xmlns:ds="http://schemas.openxmlformats.org/officeDocument/2006/customXml" ds:itemID="{866134BE-17BE-4C01-BC53-F619FDAA7E29}"/>
</file>

<file path=customXml/itemProps3.xml><?xml version="1.0" encoding="utf-8"?>
<ds:datastoreItem xmlns:ds="http://schemas.openxmlformats.org/officeDocument/2006/customXml" ds:itemID="{5363DD79-FC04-4883-B948-950770AC4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Office Word</Application>
  <DocSecurity>4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2</cp:revision>
  <dcterms:created xsi:type="dcterms:W3CDTF">2024-10-15T15:21:00Z</dcterms:created>
  <dcterms:modified xsi:type="dcterms:W3CDTF">2024-10-15T15:21:00Z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