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A431FD" w:rsidP="00B436A9" w:rsidRDefault="00A431FD" w14:paraId="15C895BD" w14:textId="6BEE8F2A">
      <w:pPr>
        <w:spacing w:before="0"/>
        <w:rPr>
          <w:b/>
          <w:bCs/>
          <w:sz w:val="28"/>
          <w:szCs w:val="28"/>
        </w:rPr>
      </w:pPr>
      <w:r w:rsidRPr="00DC0629">
        <w:rPr>
          <w:b/>
          <w:bCs/>
          <w:sz w:val="28"/>
          <w:szCs w:val="28"/>
        </w:rPr>
        <w:t>High-level Compliance</w:t>
      </w:r>
      <w:r w:rsidRPr="00A431FD">
        <w:rPr>
          <w:b/>
          <w:bCs/>
          <w:sz w:val="28"/>
          <w:szCs w:val="28"/>
        </w:rPr>
        <w:t xml:space="preserve"> Program</w:t>
      </w:r>
      <w:r w:rsidRPr="00DC0629">
        <w:rPr>
          <w:b/>
          <w:bCs/>
          <w:sz w:val="28"/>
          <w:szCs w:val="28"/>
        </w:rPr>
        <w:t xml:space="preserve"> Gap Assessment</w:t>
      </w:r>
    </w:p>
    <w:p w:rsidR="00CC40C0" w:rsidP="00B436A9" w:rsidRDefault="00CC40C0" w14:paraId="54459E84" w14:textId="77777777">
      <w:pPr>
        <w:spacing w:before="0"/>
        <w:rPr>
          <w:b/>
          <w:bCs/>
          <w:sz w:val="28"/>
          <w:szCs w:val="28"/>
        </w:rPr>
      </w:pPr>
    </w:p>
    <w:p w:rsidR="00AE3B8D" w:rsidP="00BB5612" w:rsidRDefault="00AE3B8D" w14:paraId="6558F4E5" w14:textId="77777777">
      <w:pPr>
        <w:spacing w:before="0"/>
        <w:rPr>
          <w:rFonts w:ascii="Times New Roman" w:hAnsi="Times New Roman" w:cs="Times New Roman"/>
          <w:i/>
          <w:iCs/>
        </w:rPr>
      </w:pPr>
      <w:r>
        <w:rPr>
          <w:rFonts w:ascii="Times New Roman" w:hAnsi="Times New Roman" w:cs="Times New Roman"/>
          <w:i/>
          <w:iCs/>
        </w:rPr>
        <w:t xml:space="preserve">Note: </w:t>
      </w:r>
      <w:r w:rsidRPr="00AE3B8D">
        <w:rPr>
          <w:rFonts w:ascii="Times New Roman" w:hAnsi="Times New Roman" w:cs="Times New Roman"/>
        </w:rPr>
        <w:t>Risks related to gaps in each section are briefly described in Appendix A.</w:t>
      </w:r>
    </w:p>
    <w:p w:rsidR="00AE3B8D" w:rsidP="00BB5612" w:rsidRDefault="00AE3B8D" w14:paraId="48B33EE0" w14:textId="77777777">
      <w:pPr>
        <w:spacing w:before="0"/>
        <w:rPr>
          <w:rFonts w:ascii="Times New Roman" w:hAnsi="Times New Roman" w:cs="Times New Roman"/>
          <w:i/>
          <w:iCs/>
        </w:rPr>
      </w:pPr>
    </w:p>
    <w:p w:rsidRPr="00FE5077" w:rsidR="00AF084B" w:rsidP="00BB5612" w:rsidRDefault="00AF084B" w14:paraId="14738EDD" w14:textId="3F730BE7">
      <w:pPr>
        <w:spacing w:before="0"/>
        <w:rPr>
          <w:rFonts w:ascii="Times New Roman" w:hAnsi="Times New Roman" w:cs="Times New Roman"/>
          <w:u w:val="single"/>
        </w:rPr>
      </w:pPr>
      <w:r w:rsidRPr="00FE5077">
        <w:rPr>
          <w:rFonts w:ascii="Times New Roman" w:hAnsi="Times New Roman" w:cs="Times New Roman"/>
          <w:u w:val="single"/>
        </w:rPr>
        <w:t xml:space="preserve">Indicate status by putting one of the following letters </w:t>
      </w:r>
      <w:r w:rsidR="00146495">
        <w:rPr>
          <w:rFonts w:ascii="Times New Roman" w:hAnsi="Times New Roman" w:cs="Times New Roman"/>
          <w:u w:val="single"/>
        </w:rPr>
        <w:t>next to each statement</w:t>
      </w:r>
      <w:r w:rsidRPr="00FE5077">
        <w:rPr>
          <w:rFonts w:ascii="Times New Roman" w:hAnsi="Times New Roman" w:cs="Times New Roman"/>
          <w:u w:val="single"/>
        </w:rPr>
        <w:t>:</w:t>
      </w:r>
    </w:p>
    <w:p w:rsidRPr="0000195F" w:rsidR="00BB5612" w:rsidP="00FE5077" w:rsidRDefault="00BB5612" w14:paraId="3A120B19" w14:textId="18D3E7E2">
      <w:pPr>
        <w:spacing w:before="0"/>
        <w:ind w:left="360"/>
        <w:rPr>
          <w:rFonts w:ascii="Times New Roman" w:hAnsi="Times New Roman" w:cs="Times New Roman"/>
        </w:rPr>
      </w:pPr>
      <w:r>
        <w:rPr>
          <w:rFonts w:ascii="Times New Roman" w:hAnsi="Times New Roman" w:cs="Times New Roman"/>
          <w:i/>
          <w:iCs/>
        </w:rPr>
        <w:t>D = Design</w:t>
      </w:r>
      <w:r w:rsidR="000A744F">
        <w:rPr>
          <w:rFonts w:ascii="Times New Roman" w:hAnsi="Times New Roman" w:cs="Times New Roman"/>
          <w:i/>
          <w:iCs/>
        </w:rPr>
        <w:t>ed</w:t>
      </w:r>
      <w:r>
        <w:rPr>
          <w:rFonts w:ascii="Times New Roman" w:hAnsi="Times New Roman" w:cs="Times New Roman"/>
          <w:i/>
          <w:iCs/>
        </w:rPr>
        <w:t xml:space="preserve">: </w:t>
      </w:r>
      <w:r w:rsidR="0000195F">
        <w:rPr>
          <w:rFonts w:ascii="Times New Roman" w:hAnsi="Times New Roman" w:cs="Times New Roman"/>
        </w:rPr>
        <w:t>The bullet item in this assessment has been designed and documented.</w:t>
      </w:r>
    </w:p>
    <w:p w:rsidR="00CC40C0" w:rsidP="00FE5077" w:rsidRDefault="00BB5612" w14:paraId="4AF48AB0" w14:textId="1CBF9B48">
      <w:pPr>
        <w:spacing w:before="0"/>
        <w:ind w:left="360"/>
        <w:rPr>
          <w:rFonts w:ascii="Times New Roman" w:hAnsi="Times New Roman" w:cs="Times New Roman"/>
        </w:rPr>
      </w:pPr>
      <w:r w:rsidRPr="00BB5612">
        <w:rPr>
          <w:rFonts w:ascii="Times New Roman" w:hAnsi="Times New Roman" w:cs="Times New Roman"/>
          <w:i/>
          <w:iCs/>
        </w:rPr>
        <w:t xml:space="preserve">I = </w:t>
      </w:r>
      <w:r w:rsidRPr="00A431FD" w:rsidR="00CC40C0">
        <w:rPr>
          <w:rFonts w:ascii="Times New Roman" w:hAnsi="Times New Roman" w:cs="Times New Roman"/>
          <w:i/>
          <w:iCs/>
        </w:rPr>
        <w:t>Implement</w:t>
      </w:r>
      <w:r w:rsidR="000A744F">
        <w:rPr>
          <w:rFonts w:ascii="Times New Roman" w:hAnsi="Times New Roman" w:cs="Times New Roman"/>
          <w:i/>
          <w:iCs/>
        </w:rPr>
        <w:t>ed</w:t>
      </w:r>
      <w:r w:rsidRPr="00A431FD" w:rsidR="00CC40C0">
        <w:rPr>
          <w:rFonts w:ascii="Times New Roman" w:hAnsi="Times New Roman" w:cs="Times New Roman"/>
        </w:rPr>
        <w:t xml:space="preserve">: </w:t>
      </w:r>
      <w:r w:rsidR="0000195F">
        <w:rPr>
          <w:rFonts w:ascii="Times New Roman" w:hAnsi="Times New Roman" w:cs="Times New Roman"/>
        </w:rPr>
        <w:t>The</w:t>
      </w:r>
      <w:r w:rsidRPr="00A431FD" w:rsidR="00CC40C0">
        <w:rPr>
          <w:rFonts w:ascii="Times New Roman" w:hAnsi="Times New Roman" w:cs="Times New Roman"/>
        </w:rPr>
        <w:t xml:space="preserve"> bullet item in this </w:t>
      </w:r>
      <w:r w:rsidR="0000195F">
        <w:rPr>
          <w:rFonts w:ascii="Times New Roman" w:hAnsi="Times New Roman" w:cs="Times New Roman"/>
        </w:rPr>
        <w:t>assessment has been</w:t>
      </w:r>
      <w:r w:rsidRPr="00A431FD" w:rsidR="00CC40C0">
        <w:rPr>
          <w:rFonts w:ascii="Times New Roman" w:hAnsi="Times New Roman" w:cs="Times New Roman"/>
        </w:rPr>
        <w:t xml:space="preserve"> implemented.</w:t>
      </w:r>
    </w:p>
    <w:p w:rsidRPr="00BB5612" w:rsidR="00BB5612" w:rsidP="00FE5077" w:rsidRDefault="00BB5612" w14:paraId="062DC91E" w14:textId="0FAEC5ED">
      <w:pPr>
        <w:spacing w:before="0"/>
        <w:ind w:left="360"/>
        <w:rPr>
          <w:rFonts w:ascii="Times New Roman" w:hAnsi="Times New Roman" w:cs="Times New Roman"/>
        </w:rPr>
      </w:pPr>
      <w:r w:rsidRPr="00BB5612">
        <w:rPr>
          <w:rFonts w:ascii="Times New Roman" w:hAnsi="Times New Roman" w:cs="Times New Roman"/>
          <w:i/>
          <w:iCs/>
        </w:rPr>
        <w:t>B = Both</w:t>
      </w:r>
      <w:r>
        <w:rPr>
          <w:rFonts w:ascii="Times New Roman" w:hAnsi="Times New Roman" w:cs="Times New Roman"/>
        </w:rPr>
        <w:t xml:space="preserve">: </w:t>
      </w:r>
      <w:r w:rsidR="0000195F">
        <w:rPr>
          <w:rFonts w:ascii="Times New Roman" w:hAnsi="Times New Roman" w:cs="Times New Roman"/>
        </w:rPr>
        <w:t>The</w:t>
      </w:r>
      <w:r>
        <w:rPr>
          <w:rFonts w:ascii="Times New Roman" w:hAnsi="Times New Roman" w:cs="Times New Roman"/>
        </w:rPr>
        <w:t xml:space="preserve"> bullet item in this </w:t>
      </w:r>
      <w:r w:rsidR="0000195F">
        <w:rPr>
          <w:rFonts w:ascii="Times New Roman" w:hAnsi="Times New Roman" w:cs="Times New Roman"/>
        </w:rPr>
        <w:t xml:space="preserve">assessment </w:t>
      </w:r>
      <w:r>
        <w:rPr>
          <w:rFonts w:ascii="Times New Roman" w:hAnsi="Times New Roman" w:cs="Times New Roman"/>
        </w:rPr>
        <w:t>has been designed and implemented.</w:t>
      </w:r>
    </w:p>
    <w:p w:rsidRPr="00C36B24" w:rsidR="00C36B24" w:rsidP="00C36B24" w:rsidRDefault="00C36B24" w14:paraId="2965B6BD" w14:textId="16944DA2">
      <w:pPr>
        <w:rPr>
          <w:b/>
          <w:bCs/>
        </w:rPr>
      </w:pPr>
      <w:r w:rsidRPr="00A431FD">
        <w:rPr>
          <w:b/>
          <w:bCs/>
          <w:i/>
          <w:iCs/>
        </w:rPr>
        <w:t xml:space="preserve">Section </w:t>
      </w:r>
      <w:r>
        <w:rPr>
          <w:b/>
          <w:bCs/>
          <w:i/>
          <w:iCs/>
        </w:rPr>
        <w:t>1</w:t>
      </w:r>
      <w:r w:rsidRPr="00A431FD">
        <w:rPr>
          <w:b/>
          <w:bCs/>
          <w:i/>
          <w:iCs/>
        </w:rPr>
        <w:t>: Leadership</w:t>
      </w:r>
      <w:r w:rsidR="00D62026">
        <w:rPr>
          <w:b/>
          <w:bCs/>
          <w:i/>
          <w:iCs/>
        </w:rPr>
        <w:t xml:space="preserve"> and Ethical</w:t>
      </w:r>
      <w:r w:rsidRPr="00A431FD">
        <w:rPr>
          <w:b/>
          <w:bCs/>
          <w:i/>
          <w:iCs/>
        </w:rPr>
        <w:t xml:space="preserve"> Culture</w:t>
      </w:r>
    </w:p>
    <w:p w:rsidR="00C36B24" w:rsidP="00FB39F5" w:rsidRDefault="00973F40" w14:paraId="3E203C0A" w14:textId="2298155F">
      <w:pPr>
        <w:numPr>
          <w:ilvl w:val="0"/>
          <w:numId w:val="32"/>
        </w:numPr>
        <w:ind w:left="1440" w:hanging="720"/>
      </w:pPr>
      <w:r>
        <w:t>We have a</w:t>
      </w:r>
      <w:r w:rsidRPr="00A431FD" w:rsidR="00C36B24">
        <w:t xml:space="preserve"> </w:t>
      </w:r>
      <w:r w:rsidR="00A90A88">
        <w:t>monthly/</w:t>
      </w:r>
      <w:r w:rsidRPr="00A431FD" w:rsidR="00C36B24">
        <w:t xml:space="preserve">quarterly report/discussion with our </w:t>
      </w:r>
      <w:r w:rsidR="00A90A88">
        <w:t>executive</w:t>
      </w:r>
      <w:r>
        <w:t>. This</w:t>
      </w:r>
      <w:r w:rsidRPr="00A431FD" w:rsidR="00C36B24">
        <w:t xml:space="preserve"> improve</w:t>
      </w:r>
      <w:r w:rsidR="00683EDB">
        <w:t>s</w:t>
      </w:r>
      <w:r w:rsidRPr="00A431FD" w:rsidR="00C36B24">
        <w:t xml:space="preserve"> compliance buy-in</w:t>
      </w:r>
      <w:r w:rsidR="00683EDB">
        <w:t xml:space="preserve"> and support from </w:t>
      </w:r>
      <w:r w:rsidRPr="00A431FD" w:rsidR="00C36B24">
        <w:t>leadership.</w:t>
      </w:r>
    </w:p>
    <w:p w:rsidR="00C36B24" w:rsidP="00FB39F5" w:rsidRDefault="00C36B24" w14:paraId="75AC1B21" w14:textId="22490D87">
      <w:pPr>
        <w:numPr>
          <w:ilvl w:val="0"/>
          <w:numId w:val="32"/>
        </w:numPr>
        <w:ind w:left="1440" w:hanging="720"/>
      </w:pPr>
      <w:r w:rsidRPr="00A431FD">
        <w:t xml:space="preserve">The bullet items in </w:t>
      </w:r>
      <w:r w:rsidR="00BE6896">
        <w:t>sections</w:t>
      </w:r>
      <w:r w:rsidRPr="00A431FD">
        <w:t xml:space="preserve"> 4 and 5 </w:t>
      </w:r>
      <w:r w:rsidR="00BE6896">
        <w:t>below</w:t>
      </w:r>
      <w:r w:rsidRPr="00A431FD">
        <w:t xml:space="preserve"> communicate the importance of compliance and ethics and help enhance the compliance culture.</w:t>
      </w:r>
    </w:p>
    <w:p w:rsidR="00C36B24" w:rsidP="00426829" w:rsidRDefault="00C36B24" w14:paraId="6699B679" w14:textId="04A739C4">
      <w:pPr>
        <w:numPr>
          <w:ilvl w:val="0"/>
          <w:numId w:val="32"/>
        </w:numPr>
        <w:ind w:left="1440" w:hanging="720"/>
      </w:pPr>
      <w:r w:rsidRPr="00A431FD">
        <w:t xml:space="preserve">As necessary, additional changes </w:t>
      </w:r>
      <w:r w:rsidR="00B34468">
        <w:t>are</w:t>
      </w:r>
      <w:r w:rsidRPr="00A431FD">
        <w:t xml:space="preserve"> made in </w:t>
      </w:r>
      <w:r w:rsidR="00B34468">
        <w:t>sections</w:t>
      </w:r>
      <w:r w:rsidRPr="00A431FD">
        <w:t xml:space="preserve"> 2-</w:t>
      </w:r>
      <w:r w:rsidR="00B34468">
        <w:t>9</w:t>
      </w:r>
      <w:r w:rsidRPr="00A431FD">
        <w:t xml:space="preserve"> </w:t>
      </w:r>
      <w:r w:rsidR="00B34468">
        <w:t>below</w:t>
      </w:r>
      <w:r w:rsidRPr="00A431FD">
        <w:t xml:space="preserve"> to improve leadership and culture in this </w:t>
      </w:r>
      <w:r w:rsidR="006A15C8">
        <w:t xml:space="preserve">compliance </w:t>
      </w:r>
      <w:r w:rsidRPr="00A431FD">
        <w:t>area.</w:t>
      </w:r>
    </w:p>
    <w:p w:rsidR="002E5FAB" w:rsidP="00A431FD" w:rsidRDefault="00A431FD" w14:paraId="7A34FE5C" w14:textId="131C91C7">
      <w:pPr>
        <w:rPr>
          <w:b/>
          <w:bCs/>
        </w:rPr>
      </w:pPr>
      <w:r w:rsidRPr="00A431FD">
        <w:rPr>
          <w:b/>
          <w:bCs/>
          <w:i/>
          <w:iCs/>
        </w:rPr>
        <w:t xml:space="preserve">Section </w:t>
      </w:r>
      <w:r w:rsidR="00C36B24">
        <w:rPr>
          <w:b/>
          <w:bCs/>
          <w:i/>
          <w:iCs/>
        </w:rPr>
        <w:t>2</w:t>
      </w:r>
      <w:r w:rsidRPr="00A431FD">
        <w:rPr>
          <w:b/>
          <w:bCs/>
          <w:i/>
          <w:iCs/>
        </w:rPr>
        <w:t xml:space="preserve">: </w:t>
      </w:r>
      <w:r w:rsidRPr="00A431FD" w:rsidR="0014073D">
        <w:rPr>
          <w:b/>
          <w:bCs/>
          <w:i/>
          <w:iCs/>
        </w:rPr>
        <w:t>Identify Requirements</w:t>
      </w:r>
      <w:r w:rsidR="0014073D">
        <w:rPr>
          <w:b/>
          <w:bCs/>
          <w:i/>
          <w:iCs/>
        </w:rPr>
        <w:t>/</w:t>
      </w:r>
      <w:r w:rsidRPr="00A431FD">
        <w:rPr>
          <w:b/>
          <w:bCs/>
          <w:i/>
          <w:iCs/>
        </w:rPr>
        <w:t>Assess Risk</w:t>
      </w:r>
    </w:p>
    <w:p w:rsidR="00F213BD" w:rsidP="00426829" w:rsidRDefault="00F213BD" w14:paraId="442404C1" w14:textId="2D310EC3">
      <w:pPr>
        <w:numPr>
          <w:ilvl w:val="0"/>
          <w:numId w:val="32"/>
        </w:numPr>
        <w:ind w:left="1440" w:hanging="720"/>
      </w:pPr>
      <w:r w:rsidRPr="00737F7D">
        <w:rPr>
          <w:i/>
          <w:iCs/>
        </w:rPr>
        <w:t>Identify</w:t>
      </w:r>
      <w:r>
        <w:t>: The</w:t>
      </w:r>
      <w:r w:rsidRPr="00A431FD">
        <w:t xml:space="preserve"> compliance leader </w:t>
      </w:r>
      <w:r>
        <w:t>has identified an initial list of laws and</w:t>
      </w:r>
      <w:r w:rsidRPr="00A431FD">
        <w:t xml:space="preserve"> regulations that impact </w:t>
      </w:r>
      <w:r>
        <w:t>the university in this area</w:t>
      </w:r>
      <w:r w:rsidR="00107D9E">
        <w:t xml:space="preserve"> and has documented this list in a table, spreadsheet, or database</w:t>
      </w:r>
      <w:r w:rsidRPr="00A431FD">
        <w:t>.</w:t>
      </w:r>
    </w:p>
    <w:p w:rsidR="002E5FAB" w:rsidP="00426829" w:rsidRDefault="00737F7D" w14:paraId="3BBC32D8" w14:textId="0FAA4F40">
      <w:pPr>
        <w:numPr>
          <w:ilvl w:val="0"/>
          <w:numId w:val="32"/>
        </w:numPr>
        <w:ind w:left="1440" w:hanging="720"/>
      </w:pPr>
      <w:r w:rsidRPr="00426829">
        <w:t>Identify</w:t>
      </w:r>
      <w:r>
        <w:t xml:space="preserve">: </w:t>
      </w:r>
      <w:r w:rsidRPr="00A431FD" w:rsidR="00A431FD">
        <w:t>Once a year, the compliance leader attend</w:t>
      </w:r>
      <w:r w:rsidR="00DC0629">
        <w:t>s</w:t>
      </w:r>
      <w:r w:rsidRPr="00A431FD" w:rsidR="00A431FD">
        <w:t xml:space="preserve"> a professional conference that includes a track on changes to existing regulations and a briefing on new regulations that impact his/her area.</w:t>
      </w:r>
    </w:p>
    <w:p w:rsidR="002E5FAB" w:rsidP="00426829" w:rsidRDefault="00737F7D" w14:paraId="4CCDEC0C" w14:textId="77777777">
      <w:pPr>
        <w:numPr>
          <w:ilvl w:val="0"/>
          <w:numId w:val="32"/>
        </w:numPr>
        <w:ind w:left="1440" w:hanging="720"/>
      </w:pPr>
      <w:r w:rsidRPr="00426829">
        <w:t>Identify</w:t>
      </w:r>
      <w:r>
        <w:t xml:space="preserve">: </w:t>
      </w:r>
      <w:r w:rsidRPr="00A431FD" w:rsidR="00A431FD">
        <w:t>The compliance leader receive</w:t>
      </w:r>
      <w:r w:rsidR="00DC0629">
        <w:t>s regular</w:t>
      </w:r>
      <w:r w:rsidRPr="00A431FD" w:rsidR="00A431FD">
        <w:t xml:space="preserve"> </w:t>
      </w:r>
      <w:r w:rsidRPr="00A431FD" w:rsidR="00DC0629">
        <w:t xml:space="preserve">emails </w:t>
      </w:r>
      <w:r w:rsidRPr="00A431FD" w:rsidR="00A431FD">
        <w:t>from a professional organization that will update him/her on changes to existing regulation and briefings on new regulations.</w:t>
      </w:r>
    </w:p>
    <w:p w:rsidR="002E5FAB" w:rsidP="00426829" w:rsidRDefault="00737F7D" w14:paraId="31A36644" w14:textId="77777777">
      <w:pPr>
        <w:numPr>
          <w:ilvl w:val="0"/>
          <w:numId w:val="32"/>
        </w:numPr>
        <w:ind w:left="1440" w:hanging="720"/>
      </w:pPr>
      <w:r w:rsidRPr="00426829">
        <w:t>Identify</w:t>
      </w:r>
      <w:r>
        <w:t xml:space="preserve">: </w:t>
      </w:r>
      <w:r w:rsidRPr="00A431FD" w:rsidR="00A431FD">
        <w:t>The compliance leader use</w:t>
      </w:r>
      <w:r w:rsidR="00DC0629">
        <w:t>s</w:t>
      </w:r>
      <w:r w:rsidRPr="00A431FD" w:rsidR="00A431FD">
        <w:t xml:space="preserve"> the above information to establish and maintain a list or spreadsheet of, at minimum, a summary of all laws and regulations that impact his/her area.</w:t>
      </w:r>
    </w:p>
    <w:p w:rsidR="002E5FAB" w:rsidP="00426829" w:rsidRDefault="00737F7D" w14:paraId="62BA3E35" w14:textId="6617F45A">
      <w:pPr>
        <w:numPr>
          <w:ilvl w:val="0"/>
          <w:numId w:val="32"/>
        </w:numPr>
        <w:ind w:left="1440" w:hanging="720"/>
      </w:pPr>
      <w:r w:rsidRPr="00737F7D">
        <w:rPr>
          <w:i/>
          <w:iCs/>
        </w:rPr>
        <w:t>Assess Risk</w:t>
      </w:r>
      <w:r>
        <w:t xml:space="preserve">: </w:t>
      </w:r>
      <w:r w:rsidR="004A6EF3">
        <w:t>At least once</w:t>
      </w:r>
      <w:r w:rsidRPr="00A431FD" w:rsidR="00A431FD">
        <w:t xml:space="preserve"> a year the compliance leader meet</w:t>
      </w:r>
      <w:r w:rsidR="00DC0629">
        <w:t>s</w:t>
      </w:r>
      <w:r w:rsidRPr="00A431FD" w:rsidR="00A431FD">
        <w:t xml:space="preserve"> with staff and other advisors to review compliance requirements and determine which requirements might bring added risk to their operations.  If issues are identified, the department </w:t>
      </w:r>
      <w:r w:rsidRPr="00A431FD" w:rsidR="00A431FD">
        <w:lastRenderedPageBreak/>
        <w:t xml:space="preserve">will use </w:t>
      </w:r>
      <w:r w:rsidR="006E381B">
        <w:t xml:space="preserve">the activities outlined in </w:t>
      </w:r>
      <w:r w:rsidRPr="00A431FD" w:rsidR="00A431FD">
        <w:t xml:space="preserve">sections </w:t>
      </w:r>
      <w:r w:rsidR="008635F3">
        <w:t xml:space="preserve">1 above and </w:t>
      </w:r>
      <w:r w:rsidR="00C36B24">
        <w:t>3</w:t>
      </w:r>
      <w:r w:rsidRPr="00A431FD" w:rsidR="00A431FD">
        <w:t>-</w:t>
      </w:r>
      <w:r w:rsidR="004B655C">
        <w:t>9</w:t>
      </w:r>
      <w:r w:rsidRPr="00A431FD" w:rsidR="00A431FD">
        <w:t xml:space="preserve"> below to design plans to address these compliance risks.</w:t>
      </w:r>
    </w:p>
    <w:p w:rsidR="00205CC2" w:rsidP="00426829" w:rsidRDefault="00205CC2" w14:paraId="6F63757D" w14:textId="3062DA84">
      <w:pPr>
        <w:numPr>
          <w:ilvl w:val="0"/>
          <w:numId w:val="32"/>
        </w:numPr>
        <w:ind w:left="1440" w:hanging="720"/>
      </w:pPr>
      <w:r>
        <w:rPr>
          <w:i/>
          <w:iCs/>
        </w:rPr>
        <w:t>Assess Risk</w:t>
      </w:r>
      <w:r w:rsidRPr="00205CC2">
        <w:t>:</w:t>
      </w:r>
      <w:r>
        <w:t xml:space="preserve"> </w:t>
      </w:r>
      <w:r w:rsidR="00A80E28">
        <w:t xml:space="preserve">When the compliance leader learns of </w:t>
      </w:r>
      <w:r>
        <w:t>regulation</w:t>
      </w:r>
      <w:r w:rsidR="00A80E28">
        <w:t xml:space="preserve"> updates, an initial risk assessment is done to assess the risks these changes bring to the university.</w:t>
      </w:r>
    </w:p>
    <w:p w:rsidR="002E5FAB" w:rsidP="00A431FD" w:rsidRDefault="00A431FD" w14:paraId="18A7F328" w14:textId="189F8AE6">
      <w:pPr>
        <w:rPr>
          <w:b/>
          <w:bCs/>
        </w:rPr>
      </w:pPr>
      <w:r w:rsidRPr="00A431FD">
        <w:rPr>
          <w:b/>
          <w:bCs/>
          <w:i/>
          <w:iCs/>
        </w:rPr>
        <w:t xml:space="preserve">Section </w:t>
      </w:r>
      <w:r w:rsidR="008635F3">
        <w:rPr>
          <w:b/>
          <w:bCs/>
          <w:i/>
          <w:iCs/>
        </w:rPr>
        <w:t>3</w:t>
      </w:r>
      <w:r w:rsidRPr="00A431FD">
        <w:rPr>
          <w:b/>
          <w:bCs/>
          <w:i/>
          <w:iCs/>
        </w:rPr>
        <w:t>: Establish</w:t>
      </w:r>
      <w:r w:rsidR="000000C7">
        <w:rPr>
          <w:b/>
          <w:bCs/>
          <w:i/>
          <w:iCs/>
        </w:rPr>
        <w:t xml:space="preserve"> </w:t>
      </w:r>
      <w:r w:rsidRPr="00A431FD">
        <w:rPr>
          <w:b/>
          <w:bCs/>
          <w:i/>
          <w:iCs/>
        </w:rPr>
        <w:t>Compliance Organization</w:t>
      </w:r>
    </w:p>
    <w:p w:rsidR="00DB4DC7" w:rsidP="00426829" w:rsidRDefault="00A431FD" w14:paraId="5174334C" w14:textId="60041BB6">
      <w:pPr>
        <w:numPr>
          <w:ilvl w:val="0"/>
          <w:numId w:val="32"/>
        </w:numPr>
        <w:ind w:left="1440" w:hanging="720"/>
      </w:pPr>
      <w:r w:rsidRPr="00A431FD">
        <w:rPr>
          <w:i/>
          <w:iCs/>
        </w:rPr>
        <w:t>Establish</w:t>
      </w:r>
      <w:r w:rsidRPr="00A431FD">
        <w:t>: Compliance responsibilities have been assigned</w:t>
      </w:r>
      <w:r w:rsidRPr="00DB4DC7" w:rsidR="00DB4DC7">
        <w:t xml:space="preserve"> </w:t>
      </w:r>
      <w:r w:rsidRPr="00A431FD" w:rsidR="00DB4DC7">
        <w:t>and documented</w:t>
      </w:r>
      <w:r w:rsidRPr="00A431FD">
        <w:t xml:space="preserve">.  The compliance leader </w:t>
      </w:r>
      <w:r w:rsidR="00CE2E8A">
        <w:t>has</w:t>
      </w:r>
      <w:r w:rsidRPr="00A431FD">
        <w:t xml:space="preserve"> design</w:t>
      </w:r>
      <w:r w:rsidR="00CE2E8A">
        <w:t>ed</w:t>
      </w:r>
      <w:r w:rsidRPr="00A431FD">
        <w:t xml:space="preserve"> an org chart and create</w:t>
      </w:r>
      <w:r w:rsidR="00CE2E8A">
        <w:t>d</w:t>
      </w:r>
      <w:r w:rsidRPr="00A431FD">
        <w:t xml:space="preserve"> a list of roles, job descriptions, and/or committees who </w:t>
      </w:r>
      <w:r w:rsidR="00CE2E8A">
        <w:t>are</w:t>
      </w:r>
      <w:r w:rsidRPr="00A431FD">
        <w:t xml:space="preserve"> responsible and accountable for subject-specific compliance responsibilities.</w:t>
      </w:r>
    </w:p>
    <w:p w:rsidRPr="00A431FD" w:rsidR="00A431FD" w:rsidP="00426829" w:rsidRDefault="00DB4DC7" w14:paraId="7850F8E2" w14:textId="204BEA41">
      <w:pPr>
        <w:numPr>
          <w:ilvl w:val="0"/>
          <w:numId w:val="32"/>
        </w:numPr>
        <w:ind w:left="1440" w:hanging="720"/>
      </w:pPr>
      <w:r w:rsidRPr="00DB4DC7">
        <w:rPr>
          <w:i/>
          <w:iCs/>
        </w:rPr>
        <w:t>Review/Modify</w:t>
      </w:r>
      <w:r>
        <w:t xml:space="preserve">: The </w:t>
      </w:r>
      <w:r w:rsidRPr="00A431FD" w:rsidR="00A431FD">
        <w:t xml:space="preserve">organization </w:t>
      </w:r>
      <w:r>
        <w:t>outlined in “Establish” is</w:t>
      </w:r>
      <w:r w:rsidRPr="00A431FD" w:rsidR="00A431FD">
        <w:t xml:space="preserve"> reviewed </w:t>
      </w:r>
      <w:r>
        <w:t xml:space="preserve">at least </w:t>
      </w:r>
      <w:r w:rsidRPr="00A431FD" w:rsidR="004D0DF5">
        <w:t>annually</w:t>
      </w:r>
      <w:r w:rsidR="00A84F5E">
        <w:t xml:space="preserve">, </w:t>
      </w:r>
      <w:r w:rsidRPr="00A431FD" w:rsidR="004D0DF5">
        <w:t xml:space="preserve">including roles and responsibilities, job descriptions, committees, etc. and changes </w:t>
      </w:r>
      <w:r w:rsidR="00A84F5E">
        <w:t xml:space="preserve">are made </w:t>
      </w:r>
      <w:r w:rsidRPr="00A431FD" w:rsidR="004D0DF5">
        <w:t>as necessary.</w:t>
      </w:r>
    </w:p>
    <w:p w:rsidR="002E5FAB" w:rsidP="00A431FD" w:rsidRDefault="00A431FD" w14:paraId="16E4F441" w14:textId="1A2202E1">
      <w:pPr>
        <w:rPr>
          <w:b/>
          <w:bCs/>
        </w:rPr>
      </w:pPr>
      <w:r w:rsidRPr="00A431FD">
        <w:rPr>
          <w:b/>
          <w:bCs/>
          <w:i/>
          <w:iCs/>
        </w:rPr>
        <w:t xml:space="preserve">Section </w:t>
      </w:r>
      <w:r w:rsidR="008635F3">
        <w:rPr>
          <w:b/>
          <w:bCs/>
          <w:i/>
          <w:iCs/>
        </w:rPr>
        <w:t>4</w:t>
      </w:r>
      <w:r w:rsidRPr="00A431FD">
        <w:rPr>
          <w:b/>
          <w:bCs/>
          <w:i/>
          <w:iCs/>
        </w:rPr>
        <w:t>: Standards, Policies, and Procedures</w:t>
      </w:r>
    </w:p>
    <w:p w:rsidR="002E5FAB" w:rsidP="00426829" w:rsidRDefault="006011C5" w14:paraId="7C2C4C16" w14:textId="597F26A7">
      <w:pPr>
        <w:numPr>
          <w:ilvl w:val="0"/>
          <w:numId w:val="32"/>
        </w:numPr>
        <w:ind w:left="1440" w:hanging="720"/>
      </w:pPr>
      <w:r>
        <w:t xml:space="preserve">When </w:t>
      </w:r>
      <w:r w:rsidRPr="00A431FD" w:rsidR="00A431FD">
        <w:t>compliance requirements are identified</w:t>
      </w:r>
      <w:r w:rsidR="00467B20">
        <w:t xml:space="preserve"> (</w:t>
      </w:r>
      <w:r w:rsidR="00487F97">
        <w:t>see</w:t>
      </w:r>
      <w:r w:rsidRPr="00A431FD" w:rsidR="00467B20">
        <w:t xml:space="preserve"> Section 1 above</w:t>
      </w:r>
      <w:r w:rsidR="00467B20">
        <w:t>)</w:t>
      </w:r>
      <w:r w:rsidRPr="00A431FD" w:rsidR="00A431FD">
        <w:t>, the compliance leader work</w:t>
      </w:r>
      <w:r w:rsidR="00C95EF0">
        <w:t>s</w:t>
      </w:r>
      <w:r w:rsidRPr="00A431FD" w:rsidR="00A431FD">
        <w:t xml:space="preserve"> with staff, the general counsel, </w:t>
      </w:r>
      <w:r w:rsidR="0005230F">
        <w:t>compliance</w:t>
      </w:r>
      <w:r w:rsidR="00BC18DE">
        <w:t>,</w:t>
      </w:r>
      <w:r w:rsidRPr="00A431FD" w:rsidR="00A431FD">
        <w:t xml:space="preserve"> and others to design standards, policies, and procedures that address these requirements.</w:t>
      </w:r>
    </w:p>
    <w:p w:rsidR="002E5FAB" w:rsidP="00426829" w:rsidRDefault="00A431FD" w14:paraId="16862159" w14:textId="7C242A9B">
      <w:pPr>
        <w:numPr>
          <w:ilvl w:val="0"/>
          <w:numId w:val="32"/>
        </w:numPr>
        <w:ind w:left="1440" w:hanging="720"/>
      </w:pPr>
      <w:r w:rsidRPr="00A431FD">
        <w:t>As changes in compliance requirements are identified (</w:t>
      </w:r>
      <w:r w:rsidR="00487F97">
        <w:t>see</w:t>
      </w:r>
      <w:r w:rsidRPr="00A431FD">
        <w:t xml:space="preserve"> Section 1 above), the compliance leader work</w:t>
      </w:r>
      <w:r w:rsidR="00487F97">
        <w:t>s</w:t>
      </w:r>
      <w:r w:rsidRPr="00A431FD">
        <w:t xml:space="preserve"> with staff, the general counsel, </w:t>
      </w:r>
      <w:r w:rsidR="0005230F">
        <w:t>compliance</w:t>
      </w:r>
      <w:r w:rsidR="004E175F">
        <w:t>,</w:t>
      </w:r>
      <w:r w:rsidRPr="00A431FD">
        <w:t xml:space="preserve"> and others to update/modify standards, policies, and procedures that address these changes.</w:t>
      </w:r>
    </w:p>
    <w:p w:rsidR="002B2BF4" w:rsidP="00426829" w:rsidRDefault="002B2BF4" w14:paraId="3269D906" w14:textId="366C7DD4">
      <w:pPr>
        <w:numPr>
          <w:ilvl w:val="0"/>
          <w:numId w:val="32"/>
        </w:numPr>
        <w:ind w:left="1440" w:hanging="720"/>
      </w:pPr>
      <w:r w:rsidRPr="00A431FD">
        <w:t>“</w:t>
      </w:r>
      <w:r>
        <w:t>C</w:t>
      </w:r>
      <w:r w:rsidRPr="00A431FD">
        <w:t xml:space="preserve">heat sheets” </w:t>
      </w:r>
      <w:r>
        <w:t xml:space="preserve">are written </w:t>
      </w:r>
      <w:r w:rsidR="00A63BCA">
        <w:t xml:space="preserve">and given to </w:t>
      </w:r>
      <w:r>
        <w:t>e</w:t>
      </w:r>
      <w:r w:rsidRPr="00A431FD">
        <w:t>mployees with particularly sensitive</w:t>
      </w:r>
      <w:r w:rsidR="00A63BCA">
        <w:t>/risky</w:t>
      </w:r>
      <w:r w:rsidRPr="00A431FD">
        <w:t xml:space="preserve"> </w:t>
      </w:r>
      <w:r w:rsidR="00273B7B">
        <w:t>compliance assignments</w:t>
      </w:r>
      <w:r w:rsidRPr="00A431FD">
        <w:t xml:space="preserve"> to ensure they follow proper protocols.</w:t>
      </w:r>
    </w:p>
    <w:p w:rsidR="002E5FAB" w:rsidP="000124DB" w:rsidRDefault="00A431FD" w14:paraId="02629671" w14:textId="29AA4017">
      <w:pPr>
        <w:ind w:left="720"/>
      </w:pPr>
      <w:r w:rsidRPr="00A431FD">
        <w:rPr>
          <w:i/>
          <w:iCs/>
        </w:rPr>
        <w:t>Note</w:t>
      </w:r>
      <w:r w:rsidRPr="00A431FD">
        <w:t xml:space="preserve">: This </w:t>
      </w:r>
      <w:r w:rsidR="006A329E">
        <w:t>section</w:t>
      </w:r>
      <w:r w:rsidR="004E175F">
        <w:t xml:space="preserve"> often</w:t>
      </w:r>
      <w:r w:rsidRPr="00A431FD">
        <w:t xml:space="preserve"> includes designing or re-designing one or more of the </w:t>
      </w:r>
      <w:r w:rsidR="00022361">
        <w:t>nine</w:t>
      </w:r>
      <w:r w:rsidRPr="00A431FD">
        <w:t xml:space="preserve"> sections of this compliance plan.</w:t>
      </w:r>
    </w:p>
    <w:p w:rsidRPr="00977A14" w:rsidR="002E5FAB" w:rsidP="00A431FD" w:rsidRDefault="00A431FD" w14:paraId="04504BEF" w14:textId="486834A9">
      <w:pPr>
        <w:rPr>
          <w:b/>
          <w:bCs/>
        </w:rPr>
      </w:pPr>
      <w:r w:rsidRPr="00A431FD">
        <w:rPr>
          <w:b/>
          <w:bCs/>
          <w:i/>
          <w:iCs/>
        </w:rPr>
        <w:t xml:space="preserve">Section </w:t>
      </w:r>
      <w:r w:rsidR="008635F3">
        <w:rPr>
          <w:b/>
          <w:bCs/>
          <w:i/>
          <w:iCs/>
        </w:rPr>
        <w:t>5</w:t>
      </w:r>
      <w:r w:rsidRPr="00A431FD">
        <w:rPr>
          <w:b/>
          <w:bCs/>
          <w:i/>
          <w:iCs/>
        </w:rPr>
        <w:t>: Communicate</w:t>
      </w:r>
      <w:r w:rsidR="00C441C3">
        <w:rPr>
          <w:b/>
          <w:bCs/>
          <w:i/>
          <w:iCs/>
        </w:rPr>
        <w:t>, Promote, and Train</w:t>
      </w:r>
    </w:p>
    <w:p w:rsidR="002E5FAB" w:rsidP="00426829" w:rsidRDefault="0017388F" w14:paraId="5A69F924" w14:textId="584A7E0A">
      <w:pPr>
        <w:numPr>
          <w:ilvl w:val="0"/>
          <w:numId w:val="32"/>
        </w:numPr>
        <w:ind w:left="1440" w:hanging="720"/>
      </w:pPr>
      <w:r>
        <w:rPr>
          <w:i/>
          <w:iCs/>
        </w:rPr>
        <w:t>Communicate</w:t>
      </w:r>
      <w:r w:rsidRPr="00A431FD">
        <w:t>: </w:t>
      </w:r>
      <w:r w:rsidRPr="00A431FD" w:rsidR="00A431FD">
        <w:t xml:space="preserve">Posters that communicate information and expectations </w:t>
      </w:r>
      <w:r w:rsidR="002B2BF4">
        <w:t>are</w:t>
      </w:r>
      <w:r w:rsidRPr="00A431FD" w:rsidR="00A431FD">
        <w:t xml:space="preserve"> displayed in well-trafficked areas around the office and campus.</w:t>
      </w:r>
    </w:p>
    <w:p w:rsidR="002E5FAB" w:rsidP="00426829" w:rsidRDefault="00400E5C" w14:paraId="50F67A1A" w14:textId="46A0EC75">
      <w:pPr>
        <w:numPr>
          <w:ilvl w:val="0"/>
          <w:numId w:val="32"/>
        </w:numPr>
        <w:ind w:left="1440" w:hanging="720"/>
      </w:pPr>
      <w:r w:rsidRPr="00426829">
        <w:t>Communicate</w:t>
      </w:r>
      <w:r w:rsidRPr="00A431FD" w:rsidR="0017388F">
        <w:t>: </w:t>
      </w:r>
      <w:r w:rsidRPr="00A431FD" w:rsidR="00A431FD">
        <w:t xml:space="preserve">At “all hands” meetings, </w:t>
      </w:r>
      <w:r w:rsidRPr="00A431FD" w:rsidR="003E7383">
        <w:t xml:space="preserve">when necessary, </w:t>
      </w:r>
      <w:r w:rsidRPr="00A431FD" w:rsidR="00A431FD">
        <w:t>the compliance leader provide</w:t>
      </w:r>
      <w:r w:rsidR="003E7383">
        <w:t>s</w:t>
      </w:r>
      <w:r w:rsidRPr="00A431FD" w:rsidR="00A431FD">
        <w:t xml:space="preserve"> guidance on compliance issues and follow</w:t>
      </w:r>
      <w:r w:rsidR="003E7383">
        <w:t>s</w:t>
      </w:r>
      <w:r w:rsidRPr="00A431FD" w:rsidR="00A431FD">
        <w:t xml:space="preserve"> this up with a “summary” email to all staff.</w:t>
      </w:r>
    </w:p>
    <w:p w:rsidR="0017388F" w:rsidP="00426829" w:rsidRDefault="0017388F" w14:paraId="7CA410AF" w14:textId="77777777">
      <w:pPr>
        <w:numPr>
          <w:ilvl w:val="0"/>
          <w:numId w:val="32"/>
        </w:numPr>
        <w:ind w:left="1440" w:hanging="720"/>
      </w:pPr>
      <w:r w:rsidRPr="00A431FD">
        <w:rPr>
          <w:i/>
          <w:iCs/>
        </w:rPr>
        <w:lastRenderedPageBreak/>
        <w:t>Promote</w:t>
      </w:r>
      <w:r w:rsidRPr="00A431FD">
        <w:t>:  During at least 2-3 “all hands” meetings each year, the compliance leader will promote “ethics and compliance” and its importance to department and university operations.</w:t>
      </w:r>
    </w:p>
    <w:p w:rsidR="00400E5C" w:rsidP="00426829" w:rsidRDefault="00400E5C" w14:paraId="1D7866AC" w14:textId="77777777">
      <w:pPr>
        <w:numPr>
          <w:ilvl w:val="0"/>
          <w:numId w:val="32"/>
        </w:numPr>
        <w:ind w:left="1440" w:hanging="720"/>
      </w:pPr>
      <w:r w:rsidRPr="00426829">
        <w:t>Train</w:t>
      </w:r>
      <w:r w:rsidRPr="00A431FD">
        <w:t xml:space="preserve">: When a new employee is hired, they </w:t>
      </w:r>
      <w:r>
        <w:t>are</w:t>
      </w:r>
      <w:r w:rsidRPr="00A431FD">
        <w:t xml:space="preserve"> required to take compliance training module</w:t>
      </w:r>
      <w:r>
        <w:t>s</w:t>
      </w:r>
      <w:r w:rsidRPr="00A431FD">
        <w:t xml:space="preserve"> before they can begin their job.</w:t>
      </w:r>
    </w:p>
    <w:p w:rsidR="00400E5C" w:rsidP="00426829" w:rsidRDefault="00400E5C" w14:paraId="2F079D04" w14:textId="77777777">
      <w:pPr>
        <w:numPr>
          <w:ilvl w:val="0"/>
          <w:numId w:val="32"/>
        </w:numPr>
        <w:ind w:left="1440" w:hanging="720"/>
      </w:pPr>
      <w:r w:rsidRPr="00426829">
        <w:t>Train</w:t>
      </w:r>
      <w:r w:rsidRPr="00A431FD">
        <w:t xml:space="preserve">: Refresher training </w:t>
      </w:r>
      <w:r>
        <w:t>is</w:t>
      </w:r>
      <w:r w:rsidRPr="00A431FD">
        <w:t xml:space="preserve"> required</w:t>
      </w:r>
      <w:r>
        <w:t xml:space="preserve"> regularly (for example, </w:t>
      </w:r>
      <w:r w:rsidRPr="00A431FD">
        <w:t xml:space="preserve">every </w:t>
      </w:r>
      <w:r>
        <w:t xml:space="preserve">one to </w:t>
      </w:r>
      <w:r w:rsidRPr="00A431FD">
        <w:t>two years</w:t>
      </w:r>
      <w:r>
        <w:t>)</w:t>
      </w:r>
      <w:r w:rsidRPr="00A431FD">
        <w:t>.</w:t>
      </w:r>
    </w:p>
    <w:p w:rsidRPr="00C36B24" w:rsidR="002E5FAB" w:rsidP="00A431FD" w:rsidRDefault="00A431FD" w14:paraId="16556A55" w14:textId="29A94E78">
      <w:pPr>
        <w:rPr>
          <w:b/>
          <w:bCs/>
        </w:rPr>
      </w:pPr>
      <w:r w:rsidRPr="00A431FD">
        <w:rPr>
          <w:b/>
          <w:bCs/>
          <w:i/>
          <w:iCs/>
        </w:rPr>
        <w:t xml:space="preserve">Section </w:t>
      </w:r>
      <w:r w:rsidR="00193ADF">
        <w:rPr>
          <w:b/>
          <w:bCs/>
          <w:i/>
          <w:iCs/>
        </w:rPr>
        <w:t>6</w:t>
      </w:r>
      <w:r w:rsidRPr="00A431FD">
        <w:rPr>
          <w:b/>
          <w:bCs/>
          <w:i/>
          <w:iCs/>
        </w:rPr>
        <w:t>: Monitor, Audit, and Report</w:t>
      </w:r>
    </w:p>
    <w:p w:rsidR="002E5FAB" w:rsidP="00426829" w:rsidRDefault="00A431FD" w14:paraId="0ECCE886" w14:textId="16D8C922">
      <w:pPr>
        <w:numPr>
          <w:ilvl w:val="0"/>
          <w:numId w:val="32"/>
        </w:numPr>
        <w:ind w:left="1440" w:hanging="720"/>
      </w:pPr>
      <w:r w:rsidRPr="00A431FD">
        <w:rPr>
          <w:i/>
          <w:iCs/>
        </w:rPr>
        <w:t>Monitor/Report</w:t>
      </w:r>
      <w:r w:rsidRPr="00A431FD">
        <w:t>:  For sensitive issues, the compliance leader receive</w:t>
      </w:r>
      <w:r w:rsidR="0092484F">
        <w:t>s</w:t>
      </w:r>
      <w:r w:rsidRPr="00A431FD">
        <w:t xml:space="preserve"> daily/weekly/monthly reports</w:t>
      </w:r>
      <w:r w:rsidR="00BC0110">
        <w:t>,</w:t>
      </w:r>
      <w:r w:rsidRPr="00A431FD">
        <w:t xml:space="preserve"> review</w:t>
      </w:r>
      <w:r w:rsidR="0092484F">
        <w:t>s</w:t>
      </w:r>
      <w:r w:rsidRPr="00A431FD">
        <w:t xml:space="preserve"> them, and make</w:t>
      </w:r>
      <w:r w:rsidR="0092484F">
        <w:t>s</w:t>
      </w:r>
      <w:r w:rsidRPr="00A431FD">
        <w:t xml:space="preserve"> changes in department process</w:t>
      </w:r>
      <w:r w:rsidR="0092484F">
        <w:t>es</w:t>
      </w:r>
      <w:r w:rsidRPr="00A431FD">
        <w:t>, as required.</w:t>
      </w:r>
    </w:p>
    <w:p w:rsidR="002E5FAB" w:rsidP="00426829" w:rsidRDefault="00A431FD" w14:paraId="7FF1E655" w14:textId="275B7EDE">
      <w:pPr>
        <w:numPr>
          <w:ilvl w:val="0"/>
          <w:numId w:val="32"/>
        </w:numPr>
        <w:ind w:left="1440" w:hanging="720"/>
      </w:pPr>
      <w:r w:rsidRPr="00426829">
        <w:t>Audit/Report</w:t>
      </w:r>
      <w:r w:rsidRPr="00A431FD">
        <w:t>: The department is subject to an internal</w:t>
      </w:r>
      <w:r w:rsidR="0092484F">
        <w:t>/external</w:t>
      </w:r>
      <w:r w:rsidRPr="00A431FD">
        <w:t xml:space="preserve"> audit every </w:t>
      </w:r>
      <w:r w:rsidR="0092484F">
        <w:t>____</w:t>
      </w:r>
      <w:r w:rsidRPr="00A431FD">
        <w:t xml:space="preserve"> years.  The department will be cooperative during these audit</w:t>
      </w:r>
      <w:r w:rsidR="00BC2FB6">
        <w:t>s. A</w:t>
      </w:r>
      <w:r w:rsidRPr="00A431FD">
        <w:t xml:space="preserve">fter the reports are received, </w:t>
      </w:r>
      <w:r w:rsidR="00BC2FB6">
        <w:t xml:space="preserve">management </w:t>
      </w:r>
      <w:r w:rsidRPr="00A431FD">
        <w:t>implement</w:t>
      </w:r>
      <w:r w:rsidR="00BC2FB6">
        <w:t>s</w:t>
      </w:r>
      <w:r w:rsidRPr="00A431FD">
        <w:t xml:space="preserve"> all reasonable recommended changes.</w:t>
      </w:r>
    </w:p>
    <w:p w:rsidR="002E5FAB" w:rsidP="00426829" w:rsidRDefault="00A431FD" w14:paraId="7E22989A" w14:textId="77777777">
      <w:pPr>
        <w:numPr>
          <w:ilvl w:val="0"/>
          <w:numId w:val="32"/>
        </w:numPr>
        <w:ind w:left="1440" w:hanging="720"/>
      </w:pPr>
      <w:r w:rsidRPr="00426829">
        <w:t>Reporting to Senior Management</w:t>
      </w:r>
      <w:r w:rsidRPr="00A431FD">
        <w:t>:  Quarterly the compliance leader will provide a compliance status report to the vice president over our area.</w:t>
      </w:r>
    </w:p>
    <w:p w:rsidR="002E5FAB" w:rsidP="00426829" w:rsidRDefault="00A431FD" w14:paraId="0D2CB6B3" w14:textId="4FA23B26">
      <w:pPr>
        <w:numPr>
          <w:ilvl w:val="0"/>
          <w:numId w:val="32"/>
        </w:numPr>
        <w:ind w:left="1440" w:hanging="720"/>
      </w:pPr>
      <w:r w:rsidRPr="00426829">
        <w:t>Compliance Program Self-Assessment</w:t>
      </w:r>
      <w:r w:rsidRPr="00A431FD">
        <w:t xml:space="preserve">:  The </w:t>
      </w:r>
      <w:r w:rsidR="0005230F">
        <w:t>Director</w:t>
      </w:r>
      <w:r w:rsidRPr="00A431FD">
        <w:t xml:space="preserve"> of Compliance will coach us through a compliance program self-assessment every three years.</w:t>
      </w:r>
    </w:p>
    <w:p w:rsidR="000000C7" w:rsidP="000000C7" w:rsidRDefault="000000C7" w14:paraId="755A1692" w14:textId="6B542275">
      <w:pPr>
        <w:rPr>
          <w:b/>
          <w:bCs/>
          <w:i/>
          <w:iCs/>
        </w:rPr>
      </w:pPr>
      <w:r w:rsidRPr="000000C7">
        <w:rPr>
          <w:b/>
          <w:bCs/>
          <w:i/>
          <w:iCs/>
        </w:rPr>
        <w:t xml:space="preserve">Section </w:t>
      </w:r>
      <w:r w:rsidR="00193ADF">
        <w:rPr>
          <w:b/>
          <w:bCs/>
          <w:i/>
          <w:iCs/>
        </w:rPr>
        <w:t>7</w:t>
      </w:r>
      <w:r w:rsidRPr="000000C7">
        <w:rPr>
          <w:b/>
          <w:bCs/>
          <w:i/>
          <w:iCs/>
        </w:rPr>
        <w:t xml:space="preserve">: </w:t>
      </w:r>
      <w:r w:rsidR="009805A1">
        <w:rPr>
          <w:b/>
          <w:bCs/>
          <w:i/>
          <w:iCs/>
        </w:rPr>
        <w:t>Investigate and</w:t>
      </w:r>
      <w:r w:rsidRPr="000000C7">
        <w:rPr>
          <w:b/>
          <w:bCs/>
          <w:i/>
          <w:iCs/>
        </w:rPr>
        <w:t xml:space="preserve"> Report</w:t>
      </w:r>
    </w:p>
    <w:p w:rsidR="00E27A15" w:rsidP="00426829" w:rsidRDefault="00E27A15" w14:paraId="1F84DE56" w14:textId="1ECFFC2C">
      <w:pPr>
        <w:numPr>
          <w:ilvl w:val="0"/>
          <w:numId w:val="32"/>
        </w:numPr>
        <w:ind w:left="1440" w:hanging="720"/>
      </w:pPr>
      <w:r w:rsidRPr="00A431FD">
        <w:t xml:space="preserve">When violations of any of the above standards, policies, or procedures are </w:t>
      </w:r>
      <w:r>
        <w:t>reported or suspected</w:t>
      </w:r>
      <w:r w:rsidRPr="00A431FD">
        <w:t xml:space="preserve">, </w:t>
      </w:r>
      <w:r>
        <w:t xml:space="preserve">an investigation </w:t>
      </w:r>
      <w:r w:rsidR="007F1185">
        <w:t>is</w:t>
      </w:r>
      <w:r>
        <w:t xml:space="preserve"> conducted per university policies and procedures</w:t>
      </w:r>
      <w:r w:rsidRPr="00A431FD">
        <w:t xml:space="preserve">.  </w:t>
      </w:r>
    </w:p>
    <w:p w:rsidR="000E5D76" w:rsidP="00426829" w:rsidRDefault="000E5D76" w14:paraId="2605FE8C" w14:textId="2C1051C5">
      <w:pPr>
        <w:numPr>
          <w:ilvl w:val="0"/>
          <w:numId w:val="32"/>
        </w:numPr>
        <w:ind w:left="1440" w:hanging="720"/>
      </w:pPr>
      <w:r>
        <w:t>Results of investigations are reported to appropriate leadership.</w:t>
      </w:r>
    </w:p>
    <w:p w:rsidRPr="000000C7" w:rsidR="009805A1" w:rsidP="000000C7" w:rsidRDefault="009805A1" w14:paraId="0023B5AD" w14:textId="3A36D281">
      <w:pPr>
        <w:rPr>
          <w:b/>
          <w:bCs/>
        </w:rPr>
      </w:pPr>
      <w:r>
        <w:rPr>
          <w:b/>
          <w:bCs/>
          <w:i/>
          <w:iCs/>
        </w:rPr>
        <w:t xml:space="preserve">Section </w:t>
      </w:r>
      <w:r w:rsidR="00193ADF">
        <w:rPr>
          <w:b/>
          <w:bCs/>
          <w:i/>
          <w:iCs/>
        </w:rPr>
        <w:t>8</w:t>
      </w:r>
      <w:r>
        <w:rPr>
          <w:b/>
          <w:bCs/>
          <w:i/>
          <w:iCs/>
        </w:rPr>
        <w:t>: Enforce and Remediate</w:t>
      </w:r>
    </w:p>
    <w:p w:rsidR="00987863" w:rsidP="00426829" w:rsidRDefault="00193ADF" w14:paraId="28077B42" w14:textId="01B80A5D">
      <w:pPr>
        <w:numPr>
          <w:ilvl w:val="0"/>
          <w:numId w:val="32"/>
        </w:numPr>
        <w:ind w:left="1440" w:hanging="720"/>
      </w:pPr>
      <w:r w:rsidRPr="00A431FD">
        <w:t xml:space="preserve">When violations of any of the above standards, policies, or procedures are identified </w:t>
      </w:r>
      <w:r w:rsidR="00200A71">
        <w:t xml:space="preserve">after </w:t>
      </w:r>
      <w:r w:rsidR="006D2020">
        <w:t>an investigation</w:t>
      </w:r>
      <w:r w:rsidRPr="00A431FD">
        <w:t xml:space="preserve">, appropriate action </w:t>
      </w:r>
      <w:r w:rsidR="005D596C">
        <w:t>is</w:t>
      </w:r>
      <w:r w:rsidRPr="00A431FD">
        <w:t xml:space="preserve"> taken </w:t>
      </w:r>
      <w:r w:rsidR="00DA5930">
        <w:t>per</w:t>
      </w:r>
      <w:r w:rsidRPr="00A431FD">
        <w:t xml:space="preserve"> </w:t>
      </w:r>
      <w:r w:rsidR="008A4E46">
        <w:t>university</w:t>
      </w:r>
      <w:r w:rsidRPr="00A431FD">
        <w:t xml:space="preserve"> policies and procedures for investigation and adjudication. If discipline is required, it </w:t>
      </w:r>
      <w:r w:rsidR="00207304">
        <w:t>is</w:t>
      </w:r>
      <w:r w:rsidRPr="00A431FD">
        <w:t xml:space="preserve"> handled per </w:t>
      </w:r>
      <w:r w:rsidR="008A4E46">
        <w:t>university</w:t>
      </w:r>
      <w:r w:rsidRPr="00A431FD">
        <w:t xml:space="preserve"> policy.</w:t>
      </w:r>
      <w:r w:rsidR="00207304">
        <w:t xml:space="preserve"> I</w:t>
      </w:r>
      <w:r w:rsidRPr="00A431FD" w:rsidR="00987863">
        <w:t xml:space="preserve">f </w:t>
      </w:r>
      <w:r w:rsidR="00987863">
        <w:t>remediation</w:t>
      </w:r>
      <w:r w:rsidRPr="00A431FD" w:rsidR="00987863">
        <w:t xml:space="preserve"> is required, it </w:t>
      </w:r>
      <w:r w:rsidR="00207304">
        <w:t>is</w:t>
      </w:r>
      <w:r w:rsidRPr="00A431FD" w:rsidR="00987863">
        <w:t xml:space="preserve"> handled per </w:t>
      </w:r>
      <w:r w:rsidR="00987863">
        <w:t>university</w:t>
      </w:r>
      <w:r w:rsidRPr="00A431FD" w:rsidR="00987863">
        <w:t xml:space="preserve"> policy.</w:t>
      </w:r>
    </w:p>
    <w:p w:rsidR="00426829" w:rsidP="00A431FD" w:rsidRDefault="00426829" w14:paraId="6C51B1BB" w14:textId="77777777">
      <w:pPr>
        <w:rPr>
          <w:b/>
          <w:bCs/>
          <w:i/>
          <w:iCs/>
        </w:rPr>
      </w:pPr>
    </w:p>
    <w:p w:rsidRPr="00C36B24" w:rsidR="002E5FAB" w:rsidP="00A431FD" w:rsidRDefault="00A431FD" w14:paraId="298CC2FD" w14:textId="68825DB4">
      <w:pPr>
        <w:rPr>
          <w:b/>
          <w:bCs/>
        </w:rPr>
      </w:pPr>
      <w:r w:rsidRPr="00A431FD">
        <w:rPr>
          <w:b/>
          <w:bCs/>
          <w:i/>
          <w:iCs/>
        </w:rPr>
        <w:lastRenderedPageBreak/>
        <w:t xml:space="preserve">Section </w:t>
      </w:r>
      <w:r w:rsidR="009805A1">
        <w:rPr>
          <w:b/>
          <w:bCs/>
          <w:i/>
          <w:iCs/>
        </w:rPr>
        <w:t>9</w:t>
      </w:r>
      <w:r w:rsidRPr="00A431FD">
        <w:rPr>
          <w:b/>
          <w:bCs/>
          <w:i/>
          <w:iCs/>
        </w:rPr>
        <w:t>: Continuous Improvement</w:t>
      </w:r>
    </w:p>
    <w:p w:rsidR="002E5FAB" w:rsidP="00426829" w:rsidRDefault="00A431FD" w14:paraId="620D1CD4" w14:textId="0DECE8C6">
      <w:pPr>
        <w:numPr>
          <w:ilvl w:val="0"/>
          <w:numId w:val="32"/>
        </w:numPr>
        <w:ind w:left="1440" w:hanging="720"/>
      </w:pPr>
      <w:r w:rsidRPr="00A431FD">
        <w:t xml:space="preserve">As problems are identified in </w:t>
      </w:r>
      <w:r w:rsidR="00533C3A">
        <w:t>sections</w:t>
      </w:r>
      <w:r w:rsidRPr="00A431FD">
        <w:t xml:space="preserve"> 1 </w:t>
      </w:r>
      <w:r w:rsidR="00533C3A">
        <w:t>and 3-8</w:t>
      </w:r>
      <w:r w:rsidRPr="00A431FD">
        <w:t xml:space="preserve"> above, the compliance leader make</w:t>
      </w:r>
      <w:r w:rsidR="004E504E">
        <w:t>s</w:t>
      </w:r>
      <w:r w:rsidRPr="00A431FD">
        <w:t xml:space="preserve"> changes to this program and relevant policies, procedures, communication, training.  This will create a “continuous improvement” compliance culture in the department.</w:t>
      </w:r>
    </w:p>
    <w:p w:rsidR="00EA2931" w:rsidP="00EA2931" w:rsidRDefault="00EA2931" w14:paraId="4DA43576" w14:textId="77777777">
      <w:pPr>
        <w:sectPr w:rsidR="00EA2931" w:rsidSect="002E5FAB">
          <w:headerReference w:type="default" r:id="rId10"/>
          <w:pgSz w:w="12240" w:h="15840" w:orient="portrait"/>
          <w:pgMar w:top="1440" w:right="1440" w:bottom="1440" w:left="1440" w:header="720" w:footer="720" w:gutter="0"/>
          <w:cols w:space="720"/>
          <w:docGrid w:linePitch="360"/>
        </w:sectPr>
      </w:pPr>
    </w:p>
    <w:p w:rsidR="00EA2931" w:rsidP="00BF63E6" w:rsidRDefault="00EA2931" w14:paraId="2FA3C8BC" w14:textId="77777777">
      <w:pPr>
        <w:spacing w:after="240"/>
        <w:rPr>
          <w:b/>
          <w:bCs/>
          <w:iCs/>
        </w:rPr>
      </w:pPr>
      <w:r w:rsidRPr="001B2F4D">
        <w:rPr>
          <w:b/>
          <w:bCs/>
        </w:rPr>
        <w:lastRenderedPageBreak/>
        <w:t xml:space="preserve">Appendix </w:t>
      </w:r>
      <w:r>
        <w:rPr>
          <w:b/>
          <w:bCs/>
        </w:rPr>
        <w:t xml:space="preserve">A: </w:t>
      </w:r>
      <w:r w:rsidRPr="001B2F4D">
        <w:rPr>
          <w:b/>
          <w:bCs/>
          <w:iCs/>
        </w:rPr>
        <w:t>Risks Associated with the Absence of Each Element</w:t>
      </w:r>
      <w:r>
        <w:rPr>
          <w:b/>
          <w:bCs/>
          <w:iCs/>
        </w:rPr>
        <w:t xml:space="preserve"> of an Effective Program</w:t>
      </w:r>
    </w:p>
    <w:tbl>
      <w:tblPr>
        <w:tblW w:w="9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64"/>
        <w:gridCol w:w="35"/>
        <w:gridCol w:w="8366"/>
      </w:tblGrid>
      <w:tr w:rsidRPr="001B2F4D" w:rsidR="00EA2931" w:rsidTr="008E1411" w14:paraId="4B448180" w14:textId="77777777">
        <w:trPr>
          <w:trHeight w:val="719"/>
        </w:trPr>
        <w:tc>
          <w:tcPr>
            <w:tcW w:w="9265" w:type="dxa"/>
            <w:gridSpan w:val="3"/>
            <w:tcBorders>
              <w:bottom w:val="single" w:color="auto" w:sz="4" w:space="0"/>
            </w:tcBorders>
            <w:shd w:val="clear" w:color="auto" w:fill="ADADAD" w:themeFill="background2" w:themeFillShade="BF"/>
            <w:vAlign w:val="center"/>
          </w:tcPr>
          <w:p w:rsidRPr="001B2F4D" w:rsidR="00EA2931" w:rsidP="00BF63E6" w:rsidRDefault="00EA2931" w14:paraId="16D02C69" w14:textId="201F8E59">
            <w:pPr>
              <w:spacing w:before="0"/>
              <w:jc w:val="center"/>
              <w:rPr>
                <w:b/>
                <w:bCs/>
                <w:iCs/>
              </w:rPr>
            </w:pPr>
            <w:r w:rsidRPr="001B2F4D">
              <w:rPr>
                <w:b/>
                <w:bCs/>
                <w:iCs/>
              </w:rPr>
              <w:t>Risks Associated with the Absence of Each Element</w:t>
            </w:r>
            <w:r w:rsidR="00783CAC">
              <w:rPr>
                <w:b/>
                <w:bCs/>
                <w:iCs/>
              </w:rPr>
              <w:t>/Activity</w:t>
            </w:r>
          </w:p>
        </w:tc>
      </w:tr>
      <w:tr w:rsidRPr="001B2F4D" w:rsidR="00EA2931" w:rsidTr="008E1411" w14:paraId="20F337CA" w14:textId="77777777">
        <w:trPr>
          <w:trHeight w:val="350"/>
        </w:trPr>
        <w:tc>
          <w:tcPr>
            <w:tcW w:w="9265" w:type="dxa"/>
            <w:gridSpan w:val="3"/>
            <w:tcBorders>
              <w:bottom w:val="single" w:color="auto" w:sz="4" w:space="0"/>
            </w:tcBorders>
            <w:shd w:val="clear" w:color="auto" w:fill="E8E8E8" w:themeFill="background2"/>
            <w:vAlign w:val="center"/>
          </w:tcPr>
          <w:p w:rsidRPr="001B2F4D" w:rsidR="00EA2931" w:rsidP="00BF63E6" w:rsidRDefault="00EA2931" w14:paraId="1E28DEAC" w14:textId="77777777">
            <w:pPr>
              <w:spacing w:before="0"/>
              <w:rPr>
                <w:b/>
                <w:bCs/>
                <w:iCs/>
                <w:color w:val="000000" w:themeColor="text1"/>
              </w:rPr>
            </w:pPr>
            <w:r w:rsidRPr="001B2F4D">
              <w:rPr>
                <w:b/>
                <w:color w:val="000000" w:themeColor="text1"/>
              </w:rPr>
              <w:t>Operational Controls That Help PREVENT</w:t>
            </w:r>
          </w:p>
        </w:tc>
      </w:tr>
      <w:tr w:rsidRPr="001B2F4D" w:rsidR="00EA2931" w:rsidTr="008E1411" w14:paraId="08245000" w14:textId="77777777">
        <w:tc>
          <w:tcPr>
            <w:tcW w:w="899" w:type="dxa"/>
            <w:gridSpan w:val="2"/>
            <w:tcBorders>
              <w:bottom w:val="single" w:color="auto" w:sz="4" w:space="0"/>
            </w:tcBorders>
            <w:shd w:val="clear" w:color="auto" w:fill="auto"/>
          </w:tcPr>
          <w:p w:rsidRPr="001B2F4D" w:rsidR="00EA2931" w:rsidP="00BF63E6" w:rsidRDefault="00EA2931" w14:paraId="2DB008EA" w14:textId="77777777">
            <w:pPr>
              <w:spacing w:before="0"/>
            </w:pPr>
            <w:r w:rsidRPr="001B2F4D">
              <w:rPr>
                <w:b/>
              </w:rPr>
              <w:t>1.1.1</w:t>
            </w:r>
          </w:p>
        </w:tc>
        <w:tc>
          <w:tcPr>
            <w:tcW w:w="8366" w:type="dxa"/>
            <w:tcBorders>
              <w:bottom w:val="single" w:color="auto" w:sz="4" w:space="0"/>
            </w:tcBorders>
            <w:shd w:val="clear" w:color="auto" w:fill="auto"/>
          </w:tcPr>
          <w:p w:rsidRPr="001B2F4D" w:rsidR="00EA2931" w:rsidP="00BF63E6" w:rsidRDefault="00EA2931" w14:paraId="5552CC41" w14:textId="77777777">
            <w:pPr>
              <w:adjustRightInd w:val="0"/>
              <w:spacing w:before="0"/>
              <w:rPr>
                <w:b/>
                <w:bCs/>
                <w:iCs/>
              </w:rPr>
            </w:pPr>
            <w:r w:rsidRPr="001B2F4D">
              <w:rPr>
                <w:b/>
                <w:bCs/>
                <w:iCs/>
              </w:rPr>
              <w:t>Leadership and Culture</w:t>
            </w:r>
          </w:p>
          <w:p w:rsidRPr="001B2F4D" w:rsidR="00EA2931" w:rsidP="00EA2931" w:rsidRDefault="00EA2931" w14:paraId="6472ABE2" w14:textId="77777777">
            <w:pPr>
              <w:pStyle w:val="ListParagraph"/>
              <w:widowControl/>
              <w:numPr>
                <w:ilvl w:val="0"/>
                <w:numId w:val="35"/>
              </w:numPr>
              <w:adjustRightInd w:val="0"/>
              <w:spacing w:before="0"/>
              <w:rPr>
                <w:iCs/>
              </w:rPr>
            </w:pPr>
            <w:r w:rsidRPr="001B2F4D">
              <w:rPr>
                <w:iCs/>
              </w:rPr>
              <w:t>Lack of leadership engagement and support can lead to a culture that tolerates compliance failures and results in loss of assets, reputation, fines, personal safety, etc.</w:t>
            </w:r>
          </w:p>
          <w:p w:rsidRPr="001B2F4D" w:rsidR="00EA2931" w:rsidP="00EA2931" w:rsidRDefault="00EA2931" w14:paraId="1E38E7E0" w14:textId="77777777">
            <w:pPr>
              <w:pStyle w:val="ListParagraph"/>
              <w:widowControl/>
              <w:numPr>
                <w:ilvl w:val="0"/>
                <w:numId w:val="35"/>
              </w:numPr>
              <w:adjustRightInd w:val="0"/>
              <w:spacing w:before="0"/>
              <w:rPr>
                <w:iCs/>
              </w:rPr>
            </w:pPr>
            <w:r w:rsidRPr="001B2F4D">
              <w:rPr>
                <w:iCs/>
              </w:rPr>
              <w:t>A culture of noncompliance could lead to heavier fines, etc.</w:t>
            </w:r>
          </w:p>
        </w:tc>
      </w:tr>
      <w:tr w:rsidRPr="001B2F4D" w:rsidR="00EA2931" w:rsidTr="008E1411" w14:paraId="0A174C9F" w14:textId="77777777">
        <w:tc>
          <w:tcPr>
            <w:tcW w:w="899" w:type="dxa"/>
            <w:gridSpan w:val="2"/>
            <w:tcBorders>
              <w:top w:val="single" w:color="auto" w:sz="4" w:space="0"/>
              <w:left w:val="single" w:color="auto" w:sz="4" w:space="0"/>
              <w:bottom w:val="single" w:color="auto" w:sz="4" w:space="0"/>
              <w:right w:val="single" w:color="auto" w:sz="4" w:space="0"/>
            </w:tcBorders>
            <w:shd w:val="clear" w:color="auto" w:fill="auto"/>
          </w:tcPr>
          <w:p w:rsidRPr="001B2F4D" w:rsidR="00EA2931" w:rsidP="00BF63E6" w:rsidRDefault="00EA2931" w14:paraId="741DB862" w14:textId="77777777">
            <w:pPr>
              <w:spacing w:before="0"/>
              <w:rPr>
                <w:b/>
                <w:bCs/>
              </w:rPr>
            </w:pPr>
            <w:r w:rsidRPr="001B2F4D">
              <w:rPr>
                <w:b/>
                <w:bCs/>
              </w:rPr>
              <w:t>1.1.2</w:t>
            </w:r>
          </w:p>
        </w:tc>
        <w:tc>
          <w:tcPr>
            <w:tcW w:w="8366" w:type="dxa"/>
            <w:tcBorders>
              <w:top w:val="single" w:color="auto" w:sz="4" w:space="0"/>
              <w:left w:val="single" w:color="auto" w:sz="4" w:space="0"/>
              <w:bottom w:val="single" w:color="auto" w:sz="4" w:space="0"/>
              <w:right w:val="single" w:color="auto" w:sz="4" w:space="0"/>
            </w:tcBorders>
            <w:shd w:val="clear" w:color="auto" w:fill="auto"/>
          </w:tcPr>
          <w:p w:rsidRPr="001B2F4D" w:rsidR="00EA2931" w:rsidP="00BF63E6" w:rsidRDefault="00EA2931" w14:paraId="33378422" w14:textId="77777777">
            <w:pPr>
              <w:adjustRightInd w:val="0"/>
              <w:spacing w:before="0"/>
              <w:ind w:left="432" w:hanging="360"/>
              <w:rPr>
                <w:b/>
                <w:bCs/>
                <w:iCs/>
              </w:rPr>
            </w:pPr>
            <w:r w:rsidRPr="001B2F4D">
              <w:rPr>
                <w:b/>
                <w:bCs/>
                <w:iCs/>
              </w:rPr>
              <w:t>Identify Requirements/Assess Risk</w:t>
            </w:r>
          </w:p>
          <w:p w:rsidRPr="001B2F4D" w:rsidR="00EA2931" w:rsidP="00EA2931" w:rsidRDefault="00EA2931" w14:paraId="73D4E1FE" w14:textId="77777777">
            <w:pPr>
              <w:pStyle w:val="ListParagraph"/>
              <w:widowControl/>
              <w:numPr>
                <w:ilvl w:val="0"/>
                <w:numId w:val="36"/>
              </w:numPr>
              <w:adjustRightInd w:val="0"/>
              <w:spacing w:before="0"/>
              <w:rPr>
                <w:iCs/>
              </w:rPr>
            </w:pPr>
            <w:r w:rsidRPr="001B2F4D">
              <w:rPr>
                <w:iCs/>
              </w:rPr>
              <w:t>Ignorance of compliance requirements can lead to compliance failures resulting in loss of assets, reputation, fines, personal safety, etc.</w:t>
            </w:r>
          </w:p>
          <w:p w:rsidRPr="001B2F4D" w:rsidR="00EA2931" w:rsidP="00EA2931" w:rsidRDefault="00EA2931" w14:paraId="48EEBEB7" w14:textId="77777777">
            <w:pPr>
              <w:pStyle w:val="ListParagraph"/>
              <w:widowControl/>
              <w:numPr>
                <w:ilvl w:val="0"/>
                <w:numId w:val="36"/>
              </w:numPr>
              <w:adjustRightInd w:val="0"/>
              <w:spacing w:before="0"/>
              <w:rPr>
                <w:iCs/>
              </w:rPr>
            </w:pPr>
            <w:r w:rsidRPr="001B2F4D">
              <w:rPr>
                <w:iCs/>
              </w:rPr>
              <w:t>Failure to assess risks related to requirements can result in utilizing valuable resources on low-risk areas rather than high risk areas.</w:t>
            </w:r>
          </w:p>
        </w:tc>
      </w:tr>
      <w:tr w:rsidRPr="001B2F4D" w:rsidR="00EA2931" w:rsidTr="008E1411" w14:paraId="244EE08C" w14:textId="77777777">
        <w:tc>
          <w:tcPr>
            <w:tcW w:w="899" w:type="dxa"/>
            <w:gridSpan w:val="2"/>
            <w:tcBorders>
              <w:bottom w:val="single" w:color="auto" w:sz="4" w:space="0"/>
            </w:tcBorders>
            <w:shd w:val="clear" w:color="auto" w:fill="auto"/>
          </w:tcPr>
          <w:p w:rsidRPr="001B2F4D" w:rsidR="00EA2931" w:rsidP="00BF63E6" w:rsidRDefault="00EA2931" w14:paraId="3AE336F2" w14:textId="77777777">
            <w:pPr>
              <w:spacing w:before="0"/>
            </w:pPr>
            <w:r w:rsidRPr="001B2F4D">
              <w:rPr>
                <w:b/>
              </w:rPr>
              <w:t>1.1.3</w:t>
            </w:r>
          </w:p>
        </w:tc>
        <w:tc>
          <w:tcPr>
            <w:tcW w:w="8366" w:type="dxa"/>
            <w:tcBorders>
              <w:bottom w:val="single" w:color="auto" w:sz="4" w:space="0"/>
            </w:tcBorders>
            <w:shd w:val="clear" w:color="auto" w:fill="auto"/>
          </w:tcPr>
          <w:p w:rsidRPr="001B2F4D" w:rsidR="00EA2931" w:rsidP="00BF63E6" w:rsidRDefault="00EA2931" w14:paraId="39BFAAD2" w14:textId="77777777">
            <w:pPr>
              <w:adjustRightInd w:val="0"/>
              <w:spacing w:before="0"/>
              <w:rPr>
                <w:b/>
                <w:bCs/>
                <w:iCs/>
              </w:rPr>
            </w:pPr>
            <w:r w:rsidRPr="001B2F4D">
              <w:rPr>
                <w:b/>
                <w:bCs/>
                <w:iCs/>
              </w:rPr>
              <w:t>Establish Structure, Organization, and Responsibilities</w:t>
            </w:r>
          </w:p>
          <w:p w:rsidRPr="001B2F4D" w:rsidR="00EA2931" w:rsidP="00EA2931" w:rsidRDefault="00EA2931" w14:paraId="09090A04" w14:textId="77777777">
            <w:pPr>
              <w:pStyle w:val="ListParagraph"/>
              <w:widowControl/>
              <w:numPr>
                <w:ilvl w:val="0"/>
                <w:numId w:val="37"/>
              </w:numPr>
              <w:adjustRightInd w:val="0"/>
              <w:spacing w:before="0"/>
              <w:rPr>
                <w:iCs/>
              </w:rPr>
            </w:pPr>
            <w:r w:rsidRPr="001B2F4D">
              <w:rPr>
                <w:iCs/>
              </w:rPr>
              <w:t>Lack of appropriate governance oversight, leadership, and personnel not being assigned compliance responsibilities, both subject-matter expertise and operational support, can lead to compliance failures resulting in loss of assets, reputation, fines, personal safety, etc.</w:t>
            </w:r>
          </w:p>
          <w:p w:rsidRPr="001B2F4D" w:rsidR="00EA2931" w:rsidP="00EA2931" w:rsidRDefault="00EA2931" w14:paraId="3AD1F91F" w14:textId="77777777">
            <w:pPr>
              <w:pStyle w:val="ListParagraph"/>
              <w:widowControl/>
              <w:numPr>
                <w:ilvl w:val="0"/>
                <w:numId w:val="37"/>
              </w:numPr>
              <w:adjustRightInd w:val="0"/>
              <w:spacing w:before="0"/>
              <w:rPr>
                <w:iCs/>
              </w:rPr>
            </w:pPr>
            <w:r w:rsidRPr="001B2F4D">
              <w:rPr>
                <w:iCs/>
              </w:rPr>
              <w:t>Not evaluating compliance and program requirements, including personnel roles, with an eye towards leveraging existing institutional resources can lead to duplication of effort and other inefficiencies</w:t>
            </w:r>
          </w:p>
        </w:tc>
      </w:tr>
      <w:tr w:rsidRPr="001B2F4D" w:rsidR="00EA2931" w:rsidTr="008E1411" w14:paraId="47448615" w14:textId="77777777">
        <w:tc>
          <w:tcPr>
            <w:tcW w:w="864" w:type="dxa"/>
            <w:tcBorders>
              <w:bottom w:val="single" w:color="auto" w:sz="4" w:space="0"/>
            </w:tcBorders>
            <w:shd w:val="clear" w:color="auto" w:fill="auto"/>
          </w:tcPr>
          <w:p w:rsidRPr="001B2F4D" w:rsidR="00EA2931" w:rsidP="00BF63E6" w:rsidRDefault="00EA2931" w14:paraId="01091CE0" w14:textId="77777777">
            <w:pPr>
              <w:spacing w:before="0"/>
            </w:pPr>
            <w:r w:rsidRPr="001B2F4D">
              <w:rPr>
                <w:b/>
              </w:rPr>
              <w:t>1.1.4</w:t>
            </w:r>
          </w:p>
        </w:tc>
        <w:tc>
          <w:tcPr>
            <w:tcW w:w="8401" w:type="dxa"/>
            <w:gridSpan w:val="2"/>
            <w:tcBorders>
              <w:bottom w:val="single" w:color="auto" w:sz="4" w:space="0"/>
            </w:tcBorders>
            <w:shd w:val="clear" w:color="auto" w:fill="auto"/>
          </w:tcPr>
          <w:p w:rsidRPr="001B2F4D" w:rsidR="00EA2931" w:rsidP="00BF63E6" w:rsidRDefault="00EA2931" w14:paraId="55A571D3" w14:textId="77777777">
            <w:pPr>
              <w:adjustRightInd w:val="0"/>
              <w:spacing w:before="0"/>
              <w:rPr>
                <w:b/>
                <w:bCs/>
                <w:iCs/>
              </w:rPr>
            </w:pPr>
            <w:r w:rsidRPr="001B2F4D">
              <w:rPr>
                <w:b/>
                <w:bCs/>
                <w:iCs/>
              </w:rPr>
              <w:t>Establish Standards, Policies, and Procedures</w:t>
            </w:r>
          </w:p>
          <w:p w:rsidRPr="001B2F4D" w:rsidR="00EA2931" w:rsidP="00EA2931" w:rsidRDefault="00EA2931" w14:paraId="470C8B30" w14:textId="77777777">
            <w:pPr>
              <w:pStyle w:val="ListParagraph"/>
              <w:widowControl/>
              <w:numPr>
                <w:ilvl w:val="0"/>
                <w:numId w:val="38"/>
              </w:numPr>
              <w:adjustRightInd w:val="0"/>
              <w:spacing w:before="0"/>
              <w:ind w:left="730"/>
              <w:rPr>
                <w:iCs/>
              </w:rPr>
            </w:pPr>
            <w:r w:rsidRPr="001B2F4D">
              <w:rPr>
                <w:iCs/>
              </w:rPr>
              <w:t xml:space="preserve">Lack of appropriate policies </w:t>
            </w:r>
            <w:r w:rsidRPr="001B2F4D">
              <w:rPr>
                <w:iCs/>
                <w:u w:val="single"/>
              </w:rPr>
              <w:t>and especially procedures</w:t>
            </w:r>
            <w:r w:rsidRPr="001B2F4D">
              <w:rPr>
                <w:iCs/>
              </w:rPr>
              <w:t xml:space="preserve"> can lead to compliance failures resulting in loss of assets, reputation, fines, personal safety, etc.</w:t>
            </w:r>
          </w:p>
        </w:tc>
      </w:tr>
      <w:tr w:rsidRPr="001B2F4D" w:rsidR="00EA2931" w:rsidTr="008E1411" w14:paraId="041CA701" w14:textId="77777777">
        <w:tc>
          <w:tcPr>
            <w:tcW w:w="864" w:type="dxa"/>
            <w:tcBorders>
              <w:bottom w:val="single" w:color="auto" w:sz="4" w:space="0"/>
            </w:tcBorders>
            <w:shd w:val="clear" w:color="auto" w:fill="auto"/>
          </w:tcPr>
          <w:p w:rsidRPr="001B2F4D" w:rsidR="00EA2931" w:rsidP="00BF63E6" w:rsidRDefault="00EA2931" w14:paraId="2AD89EB5" w14:textId="77777777">
            <w:pPr>
              <w:spacing w:before="0"/>
            </w:pPr>
            <w:r w:rsidRPr="001B2F4D">
              <w:rPr>
                <w:b/>
              </w:rPr>
              <w:t>1.1.5</w:t>
            </w:r>
          </w:p>
        </w:tc>
        <w:tc>
          <w:tcPr>
            <w:tcW w:w="8401" w:type="dxa"/>
            <w:gridSpan w:val="2"/>
            <w:tcBorders>
              <w:bottom w:val="single" w:color="auto" w:sz="4" w:space="0"/>
            </w:tcBorders>
            <w:shd w:val="clear" w:color="auto" w:fill="auto"/>
          </w:tcPr>
          <w:p w:rsidRPr="001B2F4D" w:rsidR="00EA2931" w:rsidP="00BF63E6" w:rsidRDefault="00EA2931" w14:paraId="534D5FBE" w14:textId="77777777">
            <w:pPr>
              <w:adjustRightInd w:val="0"/>
              <w:spacing w:before="0"/>
              <w:rPr>
                <w:b/>
                <w:bCs/>
                <w:iCs/>
              </w:rPr>
            </w:pPr>
            <w:r w:rsidRPr="001B2F4D">
              <w:rPr>
                <w:b/>
                <w:bCs/>
                <w:iCs/>
              </w:rPr>
              <w:t>Communicate, Promote, and Train</w:t>
            </w:r>
          </w:p>
          <w:p w:rsidRPr="001B2F4D" w:rsidR="00EA2931" w:rsidP="00EA2931" w:rsidRDefault="00EA2931" w14:paraId="5A5EDBA1" w14:textId="77777777">
            <w:pPr>
              <w:pStyle w:val="ListParagraph"/>
              <w:widowControl/>
              <w:numPr>
                <w:ilvl w:val="0"/>
                <w:numId w:val="33"/>
              </w:numPr>
              <w:adjustRightInd w:val="0"/>
              <w:spacing w:before="0"/>
              <w:rPr>
                <w:iCs/>
              </w:rPr>
            </w:pPr>
            <w:r w:rsidRPr="001B2F4D">
              <w:rPr>
                <w:iCs/>
              </w:rPr>
              <w:t>Lack of adequate training and communication related to compliance expectations/responsibilities can lead to compliance failures resulting in loss of assets, reputation, fines, personal safety, etc.</w:t>
            </w:r>
          </w:p>
        </w:tc>
      </w:tr>
      <w:tr w:rsidRPr="001B2F4D" w:rsidR="00EA2931" w:rsidTr="008E1411" w14:paraId="50373087" w14:textId="77777777">
        <w:trPr>
          <w:trHeight w:val="350"/>
        </w:trPr>
        <w:tc>
          <w:tcPr>
            <w:tcW w:w="9265" w:type="dxa"/>
            <w:gridSpan w:val="3"/>
            <w:tcBorders>
              <w:bottom w:val="single" w:color="auto" w:sz="4" w:space="0"/>
            </w:tcBorders>
            <w:shd w:val="clear" w:color="auto" w:fill="E8E8E8" w:themeFill="background2"/>
            <w:vAlign w:val="center"/>
          </w:tcPr>
          <w:p w:rsidRPr="001B2F4D" w:rsidR="00EA2931" w:rsidP="00BF63E6" w:rsidRDefault="00EA2931" w14:paraId="5A3F79F9" w14:textId="77777777">
            <w:pPr>
              <w:spacing w:before="0"/>
              <w:rPr>
                <w:b/>
                <w:bCs/>
                <w:iCs/>
                <w:color w:val="000000" w:themeColor="text1"/>
              </w:rPr>
            </w:pPr>
            <w:r w:rsidRPr="001B2F4D">
              <w:rPr>
                <w:b/>
                <w:color w:val="000000" w:themeColor="text1"/>
              </w:rPr>
              <w:t>Operational Controls That Help FIND</w:t>
            </w:r>
          </w:p>
        </w:tc>
      </w:tr>
      <w:tr w:rsidRPr="001B2F4D" w:rsidR="00EA2931" w:rsidTr="008E1411" w14:paraId="2731249C" w14:textId="77777777">
        <w:tc>
          <w:tcPr>
            <w:tcW w:w="864" w:type="dxa"/>
            <w:tcBorders>
              <w:bottom w:val="single" w:color="auto" w:sz="4" w:space="0"/>
            </w:tcBorders>
            <w:shd w:val="clear" w:color="auto" w:fill="auto"/>
          </w:tcPr>
          <w:p w:rsidRPr="001B2F4D" w:rsidR="00EA2931" w:rsidP="00BF63E6" w:rsidRDefault="00EA2931" w14:paraId="704D9A89" w14:textId="77777777">
            <w:pPr>
              <w:spacing w:before="0"/>
            </w:pPr>
            <w:r w:rsidRPr="001B2F4D">
              <w:rPr>
                <w:b/>
              </w:rPr>
              <w:t>1.1.6</w:t>
            </w:r>
          </w:p>
        </w:tc>
        <w:tc>
          <w:tcPr>
            <w:tcW w:w="8401" w:type="dxa"/>
            <w:gridSpan w:val="2"/>
            <w:tcBorders>
              <w:bottom w:val="single" w:color="auto" w:sz="4" w:space="0"/>
            </w:tcBorders>
            <w:shd w:val="clear" w:color="auto" w:fill="auto"/>
          </w:tcPr>
          <w:p w:rsidRPr="001B2F4D" w:rsidR="00EA2931" w:rsidP="00BF63E6" w:rsidRDefault="00EA2931" w14:paraId="6C2E5E65" w14:textId="77777777">
            <w:pPr>
              <w:adjustRightInd w:val="0"/>
              <w:spacing w:before="0"/>
              <w:rPr>
                <w:b/>
                <w:bCs/>
                <w:iCs/>
              </w:rPr>
            </w:pPr>
            <w:r w:rsidRPr="001B2F4D">
              <w:rPr>
                <w:b/>
                <w:bCs/>
                <w:iCs/>
              </w:rPr>
              <w:t>Monitor, Audit, and Report</w:t>
            </w:r>
          </w:p>
          <w:p w:rsidRPr="001B2F4D" w:rsidR="00EA2931" w:rsidP="00EA2931" w:rsidRDefault="00EA2931" w14:paraId="49E846CC" w14:textId="77777777">
            <w:pPr>
              <w:pStyle w:val="ListParagraph"/>
              <w:widowControl/>
              <w:numPr>
                <w:ilvl w:val="0"/>
                <w:numId w:val="39"/>
              </w:numPr>
              <w:adjustRightInd w:val="0"/>
              <w:spacing w:before="0"/>
              <w:rPr>
                <w:iCs/>
              </w:rPr>
            </w:pPr>
            <w:r w:rsidRPr="001B2F4D">
              <w:rPr>
                <w:iCs/>
              </w:rPr>
              <w:t xml:space="preserve">Monitoring and auditing both help uncover compliance failures and help ensure the compliance program is operating as intended. Failing to uncover problems quickly can lead to additional compliance failures resulting in loss of assets, reputation, fines, personal safety, etc. </w:t>
            </w:r>
          </w:p>
          <w:p w:rsidRPr="001B2F4D" w:rsidR="00EA2931" w:rsidP="00EA2931" w:rsidRDefault="00EA2931" w14:paraId="6EF0CE8F" w14:textId="77777777">
            <w:pPr>
              <w:pStyle w:val="ListParagraph"/>
              <w:widowControl/>
              <w:numPr>
                <w:ilvl w:val="0"/>
                <w:numId w:val="39"/>
              </w:numPr>
              <w:adjustRightInd w:val="0"/>
              <w:spacing w:before="0"/>
              <w:rPr>
                <w:iCs/>
              </w:rPr>
            </w:pPr>
            <w:r w:rsidRPr="001B2F4D">
              <w:rPr>
                <w:iCs/>
              </w:rPr>
              <w:t>Failure to self-report: In addition, self-auditing and self-monitoring enables appropriate self-reporting, as required, which can reduce fines and oversight from relevant authorities.</w:t>
            </w:r>
          </w:p>
        </w:tc>
      </w:tr>
      <w:tr w:rsidRPr="001B2F4D" w:rsidR="00EA2931" w:rsidTr="008E1411" w14:paraId="0A9C583D" w14:textId="77777777">
        <w:tc>
          <w:tcPr>
            <w:tcW w:w="864" w:type="dxa"/>
            <w:tcBorders>
              <w:bottom w:val="single" w:color="auto" w:sz="4" w:space="0"/>
            </w:tcBorders>
            <w:shd w:val="clear" w:color="auto" w:fill="auto"/>
          </w:tcPr>
          <w:p w:rsidRPr="001B2F4D" w:rsidR="00EA2931" w:rsidP="00BF63E6" w:rsidRDefault="00EA2931" w14:paraId="23563470" w14:textId="77777777">
            <w:pPr>
              <w:spacing w:before="0"/>
            </w:pPr>
            <w:r w:rsidRPr="001B2F4D">
              <w:rPr>
                <w:b/>
              </w:rPr>
              <w:t>1.1.7</w:t>
            </w:r>
          </w:p>
        </w:tc>
        <w:tc>
          <w:tcPr>
            <w:tcW w:w="8401" w:type="dxa"/>
            <w:gridSpan w:val="2"/>
            <w:tcBorders>
              <w:bottom w:val="single" w:color="auto" w:sz="4" w:space="0"/>
            </w:tcBorders>
            <w:shd w:val="clear" w:color="auto" w:fill="auto"/>
          </w:tcPr>
          <w:p w:rsidRPr="001B2F4D" w:rsidR="00EA2931" w:rsidP="00BF63E6" w:rsidRDefault="00EA2931" w14:paraId="3D267645" w14:textId="77777777">
            <w:pPr>
              <w:adjustRightInd w:val="0"/>
              <w:spacing w:before="0"/>
              <w:rPr>
                <w:b/>
                <w:bCs/>
                <w:iCs/>
              </w:rPr>
            </w:pPr>
            <w:r w:rsidRPr="001B2F4D">
              <w:rPr>
                <w:b/>
                <w:bCs/>
                <w:iCs/>
              </w:rPr>
              <w:t>Investigate and Report</w:t>
            </w:r>
          </w:p>
          <w:p w:rsidRPr="001B2F4D" w:rsidR="00EA2931" w:rsidP="00EA2931" w:rsidRDefault="00EA2931" w14:paraId="0793F6C8" w14:textId="77777777">
            <w:pPr>
              <w:pStyle w:val="ListParagraph"/>
              <w:widowControl/>
              <w:numPr>
                <w:ilvl w:val="0"/>
                <w:numId w:val="40"/>
              </w:numPr>
              <w:adjustRightInd w:val="0"/>
              <w:spacing w:before="0"/>
              <w:rPr>
                <w:iCs/>
              </w:rPr>
            </w:pPr>
            <w:r w:rsidRPr="001B2F4D">
              <w:rPr>
                <w:iCs/>
              </w:rPr>
              <w:t>Lack of appropriate investigations can lead to a culture of noncompliance and additional compliance failures, resulting in loss of assets, reputation, fines, personal safety, etc.</w:t>
            </w:r>
          </w:p>
          <w:p w:rsidRPr="001B2F4D" w:rsidR="00EA2931" w:rsidP="00EA2931" w:rsidRDefault="00EA2931" w14:paraId="526F1598" w14:textId="77777777">
            <w:pPr>
              <w:pStyle w:val="ListParagraph"/>
              <w:widowControl/>
              <w:numPr>
                <w:ilvl w:val="0"/>
                <w:numId w:val="40"/>
              </w:numPr>
              <w:adjustRightInd w:val="0"/>
              <w:spacing w:before="0"/>
              <w:rPr>
                <w:iCs/>
              </w:rPr>
            </w:pPr>
            <w:r w:rsidRPr="001B2F4D">
              <w:rPr>
                <w:iCs/>
              </w:rPr>
              <w:lastRenderedPageBreak/>
              <w:t>Failure to self-report: In addition, a full investigation enables appropriate self-reporting, as required, which can reduce fines and oversight from relevant authorities.</w:t>
            </w:r>
          </w:p>
        </w:tc>
      </w:tr>
      <w:tr w:rsidRPr="001B2F4D" w:rsidR="00EA2931" w:rsidTr="008E1411" w14:paraId="1CE4ED4A" w14:textId="77777777">
        <w:trPr>
          <w:trHeight w:val="350"/>
        </w:trPr>
        <w:tc>
          <w:tcPr>
            <w:tcW w:w="9265" w:type="dxa"/>
            <w:gridSpan w:val="3"/>
            <w:tcBorders>
              <w:bottom w:val="single" w:color="auto" w:sz="4" w:space="0"/>
            </w:tcBorders>
            <w:shd w:val="clear" w:color="auto" w:fill="E8E8E8" w:themeFill="background2"/>
            <w:vAlign w:val="center"/>
          </w:tcPr>
          <w:p w:rsidRPr="001B2F4D" w:rsidR="00EA2931" w:rsidP="00BF63E6" w:rsidRDefault="00EA2931" w14:paraId="2AF1E4D8" w14:textId="77777777">
            <w:pPr>
              <w:spacing w:before="0"/>
              <w:rPr>
                <w:b/>
                <w:bCs/>
                <w:iCs/>
                <w:color w:val="000000" w:themeColor="text1"/>
              </w:rPr>
            </w:pPr>
            <w:r w:rsidRPr="001B2F4D">
              <w:rPr>
                <w:b/>
                <w:color w:val="000000" w:themeColor="text1"/>
              </w:rPr>
              <w:lastRenderedPageBreak/>
              <w:t>Operational Controls That Help FIX</w:t>
            </w:r>
          </w:p>
        </w:tc>
      </w:tr>
      <w:tr w:rsidRPr="001B2F4D" w:rsidR="00EA2931" w:rsidTr="008E1411" w14:paraId="29C42AE0" w14:textId="77777777">
        <w:tc>
          <w:tcPr>
            <w:tcW w:w="864" w:type="dxa"/>
            <w:tcBorders>
              <w:bottom w:val="single" w:color="auto" w:sz="4" w:space="0"/>
            </w:tcBorders>
            <w:shd w:val="clear" w:color="auto" w:fill="auto"/>
          </w:tcPr>
          <w:p w:rsidRPr="001B2F4D" w:rsidR="00EA2931" w:rsidP="00BF63E6" w:rsidRDefault="00EA2931" w14:paraId="156FF9EA" w14:textId="77777777">
            <w:pPr>
              <w:spacing w:before="0"/>
            </w:pPr>
            <w:r w:rsidRPr="001B2F4D">
              <w:rPr>
                <w:b/>
              </w:rPr>
              <w:t>1.1.8</w:t>
            </w:r>
          </w:p>
        </w:tc>
        <w:tc>
          <w:tcPr>
            <w:tcW w:w="8401" w:type="dxa"/>
            <w:gridSpan w:val="2"/>
            <w:tcBorders>
              <w:bottom w:val="single" w:color="auto" w:sz="4" w:space="0"/>
            </w:tcBorders>
            <w:shd w:val="clear" w:color="auto" w:fill="auto"/>
          </w:tcPr>
          <w:p w:rsidRPr="001B2F4D" w:rsidR="00EA2931" w:rsidP="00BF63E6" w:rsidRDefault="00EA2931" w14:paraId="03D34B2C" w14:textId="77777777">
            <w:pPr>
              <w:adjustRightInd w:val="0"/>
              <w:spacing w:before="0"/>
              <w:rPr>
                <w:b/>
                <w:bCs/>
                <w:iCs/>
              </w:rPr>
            </w:pPr>
            <w:r w:rsidRPr="001B2F4D">
              <w:rPr>
                <w:b/>
                <w:bCs/>
                <w:iCs/>
              </w:rPr>
              <w:t>Enforce and Remediate</w:t>
            </w:r>
          </w:p>
          <w:p w:rsidRPr="001B2F4D" w:rsidR="00EA2931" w:rsidP="00EA2931" w:rsidRDefault="00EA2931" w14:paraId="5BF77D32" w14:textId="77777777">
            <w:pPr>
              <w:pStyle w:val="ListParagraph"/>
              <w:widowControl/>
              <w:numPr>
                <w:ilvl w:val="0"/>
                <w:numId w:val="41"/>
              </w:numPr>
              <w:adjustRightInd w:val="0"/>
              <w:spacing w:before="0"/>
              <w:rPr>
                <w:iCs/>
              </w:rPr>
            </w:pPr>
            <w:r w:rsidRPr="001B2F4D">
              <w:rPr>
                <w:iCs/>
              </w:rPr>
              <w:t xml:space="preserve">Lack of appropriate enforcement can lead to additional compliance failures resulting in loss of assets, reputation, fines, personal safety, etc. </w:t>
            </w:r>
          </w:p>
          <w:p w:rsidRPr="001B2F4D" w:rsidR="00EA2931" w:rsidP="00EA2931" w:rsidRDefault="00EA2931" w14:paraId="408AD96E" w14:textId="77777777">
            <w:pPr>
              <w:pStyle w:val="ListParagraph"/>
              <w:widowControl/>
              <w:numPr>
                <w:ilvl w:val="0"/>
                <w:numId w:val="41"/>
              </w:numPr>
              <w:adjustRightInd w:val="0"/>
              <w:spacing w:before="0"/>
              <w:rPr>
                <w:iCs/>
              </w:rPr>
            </w:pPr>
            <w:r w:rsidRPr="001B2F4D">
              <w:rPr>
                <w:iCs/>
              </w:rPr>
              <w:t>What is not enforced is tolerated and will likely continue, which could lead to heavier fines and penalties and a culture of noncompliance.</w:t>
            </w:r>
          </w:p>
        </w:tc>
      </w:tr>
      <w:tr w:rsidRPr="001B2F4D" w:rsidR="00EA2931" w:rsidTr="008E1411" w14:paraId="2574926F" w14:textId="77777777">
        <w:tc>
          <w:tcPr>
            <w:tcW w:w="864" w:type="dxa"/>
            <w:tcBorders>
              <w:bottom w:val="single" w:color="auto" w:sz="4" w:space="0"/>
            </w:tcBorders>
            <w:shd w:val="clear" w:color="auto" w:fill="auto"/>
          </w:tcPr>
          <w:p w:rsidRPr="001B2F4D" w:rsidR="00EA2931" w:rsidP="00BF63E6" w:rsidRDefault="00EA2931" w14:paraId="65ADAC03" w14:textId="77777777">
            <w:pPr>
              <w:spacing w:before="0"/>
            </w:pPr>
            <w:r w:rsidRPr="001B2F4D">
              <w:rPr>
                <w:b/>
              </w:rPr>
              <w:t>1.1.9</w:t>
            </w:r>
          </w:p>
        </w:tc>
        <w:tc>
          <w:tcPr>
            <w:tcW w:w="8401" w:type="dxa"/>
            <w:gridSpan w:val="2"/>
            <w:tcBorders>
              <w:bottom w:val="single" w:color="auto" w:sz="4" w:space="0"/>
            </w:tcBorders>
            <w:shd w:val="clear" w:color="auto" w:fill="auto"/>
          </w:tcPr>
          <w:p w:rsidRPr="001B2F4D" w:rsidR="00EA2931" w:rsidP="00BF63E6" w:rsidRDefault="00EA2931" w14:paraId="52ACEAB9" w14:textId="77777777">
            <w:pPr>
              <w:adjustRightInd w:val="0"/>
              <w:spacing w:before="0"/>
              <w:rPr>
                <w:b/>
                <w:bCs/>
                <w:iCs/>
              </w:rPr>
            </w:pPr>
            <w:r w:rsidRPr="001B2F4D">
              <w:rPr>
                <w:b/>
                <w:bCs/>
                <w:iCs/>
              </w:rPr>
              <w:t>Continuous Improvement</w:t>
            </w:r>
          </w:p>
          <w:p w:rsidRPr="001B2F4D" w:rsidR="00EA2931" w:rsidP="00EA2931" w:rsidRDefault="00EA2931" w14:paraId="4EB589CE" w14:textId="77777777">
            <w:pPr>
              <w:pStyle w:val="ListParagraph"/>
              <w:widowControl/>
              <w:numPr>
                <w:ilvl w:val="0"/>
                <w:numId w:val="34"/>
              </w:numPr>
              <w:adjustRightInd w:val="0"/>
              <w:spacing w:before="0"/>
              <w:rPr>
                <w:iCs/>
              </w:rPr>
            </w:pPr>
            <w:r w:rsidRPr="001B2F4D">
              <w:rPr>
                <w:iCs/>
              </w:rPr>
              <w:t>Lack of improvement in any of the above compliance activities could lead to additional compliance failures resulting in additional losses of assets, reputation, heavier fines, personal safety, etc.</w:t>
            </w:r>
          </w:p>
        </w:tc>
      </w:tr>
    </w:tbl>
    <w:p w:rsidRPr="001B2F4D" w:rsidR="00EA2931" w:rsidP="00EA2931" w:rsidRDefault="00EA2931" w14:paraId="042263B3" w14:textId="77777777">
      <w:pPr>
        <w:ind w:firstLine="720"/>
      </w:pPr>
    </w:p>
    <w:p w:rsidR="00EA2931" w:rsidP="00EA2931" w:rsidRDefault="005C5862" w14:paraId="586C4BC9" w14:textId="7AB2EDB2">
      <w:r w:rsidR="50CA59B6">
        <w:drawing>
          <wp:inline wp14:editId="479AE5A3" wp14:anchorId="36166B20">
            <wp:extent cx="4930568" cy="4381880"/>
            <wp:effectExtent l="0" t="0" r="0" b="0"/>
            <wp:docPr id="2028026122" name="" title=""/>
            <wp:cNvGraphicFramePr>
              <a:graphicFrameLocks noChangeAspect="1"/>
            </wp:cNvGraphicFramePr>
            <a:graphic>
              <a:graphicData uri="http://schemas.openxmlformats.org/drawingml/2006/picture">
                <pic:pic>
                  <pic:nvPicPr>
                    <pic:cNvPr id="0" name=""/>
                    <pic:cNvPicPr/>
                  </pic:nvPicPr>
                  <pic:blipFill>
                    <a:blip r:embed="R44b4dfa0e6794a88">
                      <a:extLst>
                        <a:ext xmlns:a="http://schemas.openxmlformats.org/drawingml/2006/main" uri="{28A0092B-C50C-407E-A947-70E740481C1C}">
                          <a14:useLocalDpi val="0"/>
                        </a:ext>
                      </a:extLst>
                    </a:blip>
                    <a:stretch>
                      <a:fillRect/>
                    </a:stretch>
                  </pic:blipFill>
                  <pic:spPr>
                    <a:xfrm>
                      <a:off x="0" y="0"/>
                      <a:ext cx="4930568" cy="4381880"/>
                    </a:xfrm>
                    <a:prstGeom prst="rect">
                      <a:avLst/>
                    </a:prstGeom>
                  </pic:spPr>
                </pic:pic>
              </a:graphicData>
            </a:graphic>
          </wp:inline>
        </w:drawing>
      </w:r>
    </w:p>
    <w:p w:rsidR="005C5862" w:rsidP="00EA2931" w:rsidRDefault="005C5862" w14:paraId="37C5A885" w14:textId="77777777"/>
    <w:sectPr w:rsidR="005C5862" w:rsidSect="00E425EF">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812D2" w:rsidP="00BC0110" w:rsidRDefault="008812D2" w14:paraId="55229947" w14:textId="77777777">
      <w:pPr>
        <w:spacing w:before="0"/>
      </w:pPr>
      <w:r>
        <w:separator/>
      </w:r>
    </w:p>
  </w:endnote>
  <w:endnote w:type="continuationSeparator" w:id="0">
    <w:p w:rsidR="008812D2" w:rsidP="00BC0110" w:rsidRDefault="008812D2" w14:paraId="78664D83"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812D2" w:rsidP="00BC0110" w:rsidRDefault="008812D2" w14:paraId="39159F4D" w14:textId="77777777">
      <w:pPr>
        <w:spacing w:before="0"/>
      </w:pPr>
      <w:r>
        <w:separator/>
      </w:r>
    </w:p>
  </w:footnote>
  <w:footnote w:type="continuationSeparator" w:id="0">
    <w:p w:rsidR="008812D2" w:rsidP="00BC0110" w:rsidRDefault="008812D2" w14:paraId="7AD78E14" w14:textId="7777777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C0110" w:rsidRDefault="00962A12" w14:paraId="35328AEB" w14:textId="1C5D344E">
    <w:pPr>
      <w:pStyle w:val="Header"/>
    </w:pPr>
    <w:r w:rsidRPr="009713E4">
      <w:rPr>
        <w:rFonts w:asciiTheme="majorHAnsi" w:hAnsiTheme="majorHAnsi" w:cstheme="majorHAnsi"/>
        <w:noProof/>
      </w:rPr>
      <w:drawing>
        <wp:anchor distT="0" distB="0" distL="114300" distR="114300" simplePos="0" relativeHeight="251659776" behindDoc="0" locked="0" layoutInCell="1" allowOverlap="1" wp14:anchorId="7B76173B" wp14:editId="59CCBE85">
          <wp:simplePos x="0" y="0"/>
          <wp:positionH relativeFrom="margin">
            <wp:posOffset>3842657</wp:posOffset>
          </wp:positionH>
          <wp:positionV relativeFrom="paragraph">
            <wp:posOffset>-353786</wp:posOffset>
          </wp:positionV>
          <wp:extent cx="2891941" cy="810825"/>
          <wp:effectExtent l="0" t="0" r="0" b="0"/>
          <wp:wrapNone/>
          <wp:docPr id="235805044" name="Picture 235805044" descr="P22#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805044" name="Picture 235805044" descr="P22#y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1941" cy="8108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37973"/>
    <w:multiLevelType w:val="multilevel"/>
    <w:tmpl w:val="ECB69B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4402902"/>
    <w:multiLevelType w:val="hybridMultilevel"/>
    <w:tmpl w:val="5E986F28"/>
    <w:lvl w:ilvl="0" w:tplc="A23EA4FA">
      <w:start w:val="1"/>
      <w:numFmt w:val="bullet"/>
      <w:lvlText w:val="¨"/>
      <w:lvlJc w:val="left"/>
      <w:pPr>
        <w:ind w:left="1080" w:hanging="360"/>
      </w:pPr>
      <w:rPr>
        <w:rFonts w:hint="default" w:ascii="Wingdings" w:hAnsi="Wingdings" w:cs="Times New Roman"/>
        <w:sz w:val="32"/>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0867136E"/>
    <w:multiLevelType w:val="hybridMultilevel"/>
    <w:tmpl w:val="D5C8F750"/>
    <w:lvl w:ilvl="0" w:tplc="A23EA4FA">
      <w:start w:val="1"/>
      <w:numFmt w:val="bullet"/>
      <w:lvlText w:val="¨"/>
      <w:lvlJc w:val="left"/>
      <w:pPr>
        <w:ind w:left="1080" w:hanging="360"/>
      </w:pPr>
      <w:rPr>
        <w:rFonts w:hint="default" w:ascii="Wingdings" w:hAnsi="Wingdings" w:cs="Times New Roman"/>
        <w:sz w:val="32"/>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088F79E0"/>
    <w:multiLevelType w:val="multilevel"/>
    <w:tmpl w:val="B29A5E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CDC04FA"/>
    <w:multiLevelType w:val="hybridMultilevel"/>
    <w:tmpl w:val="C36EF906"/>
    <w:lvl w:ilvl="0" w:tplc="F4C82EB4">
      <w:start w:val="1"/>
      <w:numFmt w:val="bullet"/>
      <w:lvlText w:val="-"/>
      <w:lvlJc w:val="left"/>
      <w:pPr>
        <w:ind w:left="3690" w:hanging="360"/>
      </w:pPr>
      <w:rPr>
        <w:rFonts w:hint="default" w:ascii="Calibri" w:hAnsi="Calibri"/>
      </w:rPr>
    </w:lvl>
    <w:lvl w:ilvl="1" w:tplc="FFFFFFFF" w:tentative="1">
      <w:start w:val="1"/>
      <w:numFmt w:val="lowerLetter"/>
      <w:lvlText w:val="%2."/>
      <w:lvlJc w:val="left"/>
      <w:pPr>
        <w:ind w:left="4410" w:hanging="360"/>
      </w:pPr>
    </w:lvl>
    <w:lvl w:ilvl="2" w:tplc="FFFFFFFF" w:tentative="1">
      <w:start w:val="1"/>
      <w:numFmt w:val="lowerRoman"/>
      <w:lvlText w:val="%3."/>
      <w:lvlJc w:val="right"/>
      <w:pPr>
        <w:ind w:left="5130" w:hanging="180"/>
      </w:pPr>
    </w:lvl>
    <w:lvl w:ilvl="3" w:tplc="FFFFFFFF" w:tentative="1">
      <w:start w:val="1"/>
      <w:numFmt w:val="decimal"/>
      <w:lvlText w:val="%4."/>
      <w:lvlJc w:val="left"/>
      <w:pPr>
        <w:ind w:left="5850" w:hanging="360"/>
      </w:pPr>
    </w:lvl>
    <w:lvl w:ilvl="4" w:tplc="FFFFFFFF" w:tentative="1">
      <w:start w:val="1"/>
      <w:numFmt w:val="lowerLetter"/>
      <w:lvlText w:val="%5."/>
      <w:lvlJc w:val="left"/>
      <w:pPr>
        <w:ind w:left="6570" w:hanging="360"/>
      </w:pPr>
    </w:lvl>
    <w:lvl w:ilvl="5" w:tplc="FFFFFFFF" w:tentative="1">
      <w:start w:val="1"/>
      <w:numFmt w:val="lowerRoman"/>
      <w:lvlText w:val="%6."/>
      <w:lvlJc w:val="right"/>
      <w:pPr>
        <w:ind w:left="7290" w:hanging="180"/>
      </w:pPr>
    </w:lvl>
    <w:lvl w:ilvl="6" w:tplc="FFFFFFFF" w:tentative="1">
      <w:start w:val="1"/>
      <w:numFmt w:val="decimal"/>
      <w:lvlText w:val="%7."/>
      <w:lvlJc w:val="left"/>
      <w:pPr>
        <w:ind w:left="8010" w:hanging="360"/>
      </w:pPr>
    </w:lvl>
    <w:lvl w:ilvl="7" w:tplc="FFFFFFFF" w:tentative="1">
      <w:start w:val="1"/>
      <w:numFmt w:val="lowerLetter"/>
      <w:lvlText w:val="%8."/>
      <w:lvlJc w:val="left"/>
      <w:pPr>
        <w:ind w:left="8730" w:hanging="360"/>
      </w:pPr>
    </w:lvl>
    <w:lvl w:ilvl="8" w:tplc="FFFFFFFF" w:tentative="1">
      <w:start w:val="1"/>
      <w:numFmt w:val="lowerRoman"/>
      <w:lvlText w:val="%9."/>
      <w:lvlJc w:val="right"/>
      <w:pPr>
        <w:ind w:left="9450" w:hanging="180"/>
      </w:pPr>
    </w:lvl>
  </w:abstractNum>
  <w:abstractNum w:abstractNumId="5" w15:restartNumberingAfterBreak="0">
    <w:nsid w:val="13D17119"/>
    <w:multiLevelType w:val="multilevel"/>
    <w:tmpl w:val="40F694F2"/>
    <w:lvl w:ilvl="0">
      <w:start w:val="1"/>
      <w:numFmt w:val="bullet"/>
      <w:lvlText w:val="¨"/>
      <w:lvlJc w:val="left"/>
      <w:pPr>
        <w:tabs>
          <w:tab w:val="num" w:pos="720"/>
        </w:tabs>
        <w:ind w:left="720" w:hanging="360"/>
      </w:pPr>
      <w:rPr>
        <w:rFonts w:hint="default" w:ascii="Wingdings" w:hAnsi="Wingdings" w:eastAsia="Times New Roman" w:cs="Times New Roman"/>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4B22BA5"/>
    <w:multiLevelType w:val="multilevel"/>
    <w:tmpl w:val="ABA42EBC"/>
    <w:lvl w:ilvl="0">
      <w:start w:val="1"/>
      <w:numFmt w:val="bullet"/>
      <w:lvlText w:val="¨"/>
      <w:lvlJc w:val="left"/>
      <w:pPr>
        <w:tabs>
          <w:tab w:val="num" w:pos="720"/>
        </w:tabs>
        <w:ind w:left="720" w:hanging="360"/>
      </w:pPr>
      <w:rPr>
        <w:rFonts w:hint="default" w:ascii="Wingdings" w:hAnsi="Wingdings" w:eastAsia="Times New Roman" w:cs="Times New Roman"/>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B2506A6"/>
    <w:multiLevelType w:val="multilevel"/>
    <w:tmpl w:val="75D87F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22D446C"/>
    <w:multiLevelType w:val="multilevel"/>
    <w:tmpl w:val="67A6AC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61360D0"/>
    <w:multiLevelType w:val="multilevel"/>
    <w:tmpl w:val="880245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6733B66"/>
    <w:multiLevelType w:val="hybridMultilevel"/>
    <w:tmpl w:val="00B6B93C"/>
    <w:lvl w:ilvl="0" w:tplc="F4C82EB4">
      <w:start w:val="1"/>
      <w:numFmt w:val="bullet"/>
      <w:lvlText w:val="-"/>
      <w:lvlJc w:val="left"/>
      <w:pPr>
        <w:ind w:left="720" w:hanging="360"/>
      </w:pPr>
      <w:rPr>
        <w:rFonts w:hint="default" w:ascii="Calibri" w:hAnsi="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D27006"/>
    <w:multiLevelType w:val="hybridMultilevel"/>
    <w:tmpl w:val="93D872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056C87"/>
    <w:multiLevelType w:val="hybridMultilevel"/>
    <w:tmpl w:val="361A15F0"/>
    <w:lvl w:ilvl="0" w:tplc="F4C82EB4">
      <w:start w:val="1"/>
      <w:numFmt w:val="bullet"/>
      <w:lvlText w:val="-"/>
      <w:lvlJc w:val="left"/>
      <w:pPr>
        <w:ind w:left="720" w:hanging="360"/>
      </w:pPr>
      <w:rPr>
        <w:rFonts w:hint="default" w:ascii="Calibri" w:hAnsi="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14A2AA3"/>
    <w:multiLevelType w:val="hybridMultilevel"/>
    <w:tmpl w:val="A73E95C2"/>
    <w:lvl w:ilvl="0" w:tplc="F4C82EB4">
      <w:start w:val="1"/>
      <w:numFmt w:val="bullet"/>
      <w:lvlText w:val="-"/>
      <w:lvlJc w:val="left"/>
      <w:pPr>
        <w:ind w:left="720" w:hanging="360"/>
      </w:pPr>
      <w:rPr>
        <w:rFonts w:hint="default" w:ascii="Calibri" w:hAnsi="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38F3AB7"/>
    <w:multiLevelType w:val="multilevel"/>
    <w:tmpl w:val="738673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57872CF"/>
    <w:multiLevelType w:val="hybridMultilevel"/>
    <w:tmpl w:val="356A9006"/>
    <w:lvl w:ilvl="0" w:tplc="A23EA4FA">
      <w:start w:val="1"/>
      <w:numFmt w:val="bullet"/>
      <w:lvlText w:val="¨"/>
      <w:lvlJc w:val="left"/>
      <w:pPr>
        <w:ind w:left="1080" w:hanging="360"/>
      </w:pPr>
      <w:rPr>
        <w:rFonts w:hint="default" w:ascii="Wingdings" w:hAnsi="Wingdings" w:cs="Times New Roman"/>
        <w:sz w:val="32"/>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40762E94"/>
    <w:multiLevelType w:val="multilevel"/>
    <w:tmpl w:val="657A6D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3154D45"/>
    <w:multiLevelType w:val="multilevel"/>
    <w:tmpl w:val="524C9626"/>
    <w:lvl w:ilvl="0">
      <w:start w:val="1"/>
      <w:numFmt w:val="bullet"/>
      <w:lvlText w:val="¨"/>
      <w:lvlJc w:val="left"/>
      <w:pPr>
        <w:tabs>
          <w:tab w:val="num" w:pos="720"/>
        </w:tabs>
        <w:ind w:left="720" w:hanging="360"/>
      </w:pPr>
      <w:rPr>
        <w:rFonts w:hint="default" w:ascii="Wingdings" w:hAnsi="Wingdings" w:eastAsia="Times New Roman" w:cs="Times New Roman"/>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3D04F2D"/>
    <w:multiLevelType w:val="hybridMultilevel"/>
    <w:tmpl w:val="05E8F578"/>
    <w:lvl w:ilvl="0" w:tplc="F4C82EB4">
      <w:start w:val="1"/>
      <w:numFmt w:val="bullet"/>
      <w:lvlText w:val="-"/>
      <w:lvlJc w:val="left"/>
      <w:pPr>
        <w:ind w:left="720" w:hanging="360"/>
      </w:pPr>
      <w:rPr>
        <w:rFonts w:hint="default" w:ascii="Calibri" w:hAnsi="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70962C0"/>
    <w:multiLevelType w:val="multilevel"/>
    <w:tmpl w:val="2C4CE12E"/>
    <w:lvl w:ilvl="0">
      <w:start w:val="1"/>
      <w:numFmt w:val="bullet"/>
      <w:lvlText w:val="¨"/>
      <w:lvlJc w:val="left"/>
      <w:pPr>
        <w:tabs>
          <w:tab w:val="num" w:pos="720"/>
        </w:tabs>
        <w:ind w:left="720" w:hanging="360"/>
      </w:pPr>
      <w:rPr>
        <w:rFonts w:hint="default" w:ascii="Wingdings" w:hAnsi="Wingdings" w:cs="Times New Roman"/>
        <w:sz w:val="32"/>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7C471F3"/>
    <w:multiLevelType w:val="multilevel"/>
    <w:tmpl w:val="A734EC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8A40338"/>
    <w:multiLevelType w:val="multilevel"/>
    <w:tmpl w:val="6CBCD3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4C5A4FE8"/>
    <w:multiLevelType w:val="hybridMultilevel"/>
    <w:tmpl w:val="93D872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CC30C97"/>
    <w:multiLevelType w:val="multilevel"/>
    <w:tmpl w:val="838045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4D7C40E6"/>
    <w:multiLevelType w:val="hybridMultilevel"/>
    <w:tmpl w:val="FE5E0F9A"/>
    <w:lvl w:ilvl="0" w:tplc="A23EA4FA">
      <w:start w:val="1"/>
      <w:numFmt w:val="bullet"/>
      <w:lvlText w:val="¨"/>
      <w:lvlJc w:val="left"/>
      <w:pPr>
        <w:ind w:left="1080" w:hanging="360"/>
      </w:pPr>
      <w:rPr>
        <w:rFonts w:hint="default" w:ascii="Wingdings" w:hAnsi="Wingdings" w:cs="Times New Roman"/>
        <w:sz w:val="32"/>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5" w15:restartNumberingAfterBreak="0">
    <w:nsid w:val="4FD01562"/>
    <w:multiLevelType w:val="multilevel"/>
    <w:tmpl w:val="F62A6A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55F86442"/>
    <w:multiLevelType w:val="multilevel"/>
    <w:tmpl w:val="B04CDE2A"/>
    <w:lvl w:ilvl="0">
      <w:start w:val="1"/>
      <w:numFmt w:val="bullet"/>
      <w:lvlText w:val="¨"/>
      <w:lvlJc w:val="left"/>
      <w:pPr>
        <w:tabs>
          <w:tab w:val="num" w:pos="720"/>
        </w:tabs>
        <w:ind w:left="720" w:hanging="360"/>
      </w:pPr>
      <w:rPr>
        <w:rFonts w:hint="default" w:ascii="Wingdings" w:hAnsi="Wingdings" w:cs="Times New Roman"/>
        <w:sz w:val="32"/>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56A8207C"/>
    <w:multiLevelType w:val="multilevel"/>
    <w:tmpl w:val="E53236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5C1C6F09"/>
    <w:multiLevelType w:val="hybridMultilevel"/>
    <w:tmpl w:val="34ECB58C"/>
    <w:lvl w:ilvl="0" w:tplc="F4C82EB4">
      <w:start w:val="1"/>
      <w:numFmt w:val="bullet"/>
      <w:lvlText w:val="-"/>
      <w:lvlJc w:val="left"/>
      <w:pPr>
        <w:ind w:left="720" w:hanging="360"/>
      </w:pPr>
      <w:rPr>
        <w:rFonts w:hint="default" w:ascii="Calibri" w:hAnsi="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E8A1966"/>
    <w:multiLevelType w:val="multilevel"/>
    <w:tmpl w:val="5EE03BA2"/>
    <w:lvl w:ilvl="0">
      <w:start w:val="1"/>
      <w:numFmt w:val="bullet"/>
      <w:lvlText w:val="_"/>
      <w:lvlJc w:val="left"/>
      <w:pPr>
        <w:tabs>
          <w:tab w:val="num" w:pos="720"/>
        </w:tabs>
        <w:ind w:left="720" w:hanging="360"/>
      </w:pPr>
      <w:rPr>
        <w:rFonts w:hint="default" w:ascii="Verdana Pro" w:hAnsi="Verdana Pro"/>
        <w:sz w:val="32"/>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603C38B7"/>
    <w:multiLevelType w:val="multilevel"/>
    <w:tmpl w:val="08B8C8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60F84968"/>
    <w:multiLevelType w:val="hybridMultilevel"/>
    <w:tmpl w:val="367C8650"/>
    <w:lvl w:ilvl="0" w:tplc="AF7A6016">
      <w:start w:val="1"/>
      <w:numFmt w:val="bullet"/>
      <w:lvlText w:val="¨"/>
      <w:lvlJc w:val="left"/>
      <w:pPr>
        <w:ind w:left="1080" w:hanging="360"/>
      </w:pPr>
      <w:rPr>
        <w:rFonts w:hint="default" w:ascii="Wingdings" w:hAnsi="Wingdings" w:cs="Times New Roman"/>
        <w:sz w:val="48"/>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2" w15:restartNumberingAfterBreak="0">
    <w:nsid w:val="631C639A"/>
    <w:multiLevelType w:val="multilevel"/>
    <w:tmpl w:val="A8FA26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68AC66DA"/>
    <w:multiLevelType w:val="hybridMultilevel"/>
    <w:tmpl w:val="F5E4C832"/>
    <w:lvl w:ilvl="0" w:tplc="A23EA4FA">
      <w:start w:val="1"/>
      <w:numFmt w:val="bullet"/>
      <w:lvlText w:val="¨"/>
      <w:lvlJc w:val="left"/>
      <w:pPr>
        <w:ind w:left="1080" w:hanging="360"/>
      </w:pPr>
      <w:rPr>
        <w:rFonts w:hint="default" w:ascii="Wingdings" w:hAnsi="Wingdings" w:cs="Times New Roman"/>
        <w:sz w:val="32"/>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4" w15:restartNumberingAfterBreak="0">
    <w:nsid w:val="6A516BC8"/>
    <w:multiLevelType w:val="multilevel"/>
    <w:tmpl w:val="6C289C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6D720A5B"/>
    <w:multiLevelType w:val="multilevel"/>
    <w:tmpl w:val="DC809C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6F0C70EB"/>
    <w:multiLevelType w:val="hybridMultilevel"/>
    <w:tmpl w:val="9CC6C534"/>
    <w:lvl w:ilvl="0" w:tplc="A23EA4FA">
      <w:start w:val="1"/>
      <w:numFmt w:val="bullet"/>
      <w:lvlText w:val="¨"/>
      <w:lvlJc w:val="left"/>
      <w:pPr>
        <w:ind w:left="1080" w:hanging="360"/>
      </w:pPr>
      <w:rPr>
        <w:rFonts w:hint="default" w:ascii="Wingdings" w:hAnsi="Wingdings" w:cs="Times New Roman"/>
        <w:sz w:val="32"/>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7" w15:restartNumberingAfterBreak="0">
    <w:nsid w:val="73136098"/>
    <w:multiLevelType w:val="multilevel"/>
    <w:tmpl w:val="047E8F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75871963"/>
    <w:multiLevelType w:val="multilevel"/>
    <w:tmpl w:val="5E3818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7AE324D5"/>
    <w:multiLevelType w:val="multilevel"/>
    <w:tmpl w:val="590EC2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7FB2270D"/>
    <w:multiLevelType w:val="hybridMultilevel"/>
    <w:tmpl w:val="64BA96B8"/>
    <w:lvl w:ilvl="0" w:tplc="F4C82EB4">
      <w:start w:val="1"/>
      <w:numFmt w:val="bullet"/>
      <w:lvlText w:val="-"/>
      <w:lvlJc w:val="left"/>
      <w:pPr>
        <w:ind w:left="720" w:hanging="360"/>
      </w:pPr>
      <w:rPr>
        <w:rFonts w:hint="default" w:ascii="Calibri" w:hAnsi="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11200741">
    <w:abstractNumId w:val="37"/>
  </w:num>
  <w:num w:numId="2" w16cid:durableId="2060278253">
    <w:abstractNumId w:val="20"/>
  </w:num>
  <w:num w:numId="3" w16cid:durableId="412356393">
    <w:abstractNumId w:val="32"/>
  </w:num>
  <w:num w:numId="4" w16cid:durableId="1119031740">
    <w:abstractNumId w:val="14"/>
  </w:num>
  <w:num w:numId="5" w16cid:durableId="1629314182">
    <w:abstractNumId w:val="16"/>
  </w:num>
  <w:num w:numId="6" w16cid:durableId="1560704206">
    <w:abstractNumId w:val="39"/>
  </w:num>
  <w:num w:numId="7" w16cid:durableId="278027669">
    <w:abstractNumId w:val="19"/>
  </w:num>
  <w:num w:numId="8" w16cid:durableId="1134443834">
    <w:abstractNumId w:val="3"/>
  </w:num>
  <w:num w:numId="9" w16cid:durableId="679087757">
    <w:abstractNumId w:val="21"/>
  </w:num>
  <w:num w:numId="10" w16cid:durableId="725839446">
    <w:abstractNumId w:val="27"/>
  </w:num>
  <w:num w:numId="11" w16cid:durableId="675617931">
    <w:abstractNumId w:val="25"/>
  </w:num>
  <w:num w:numId="12" w16cid:durableId="1110860457">
    <w:abstractNumId w:val="30"/>
  </w:num>
  <w:num w:numId="13" w16cid:durableId="1270814884">
    <w:abstractNumId w:val="9"/>
  </w:num>
  <w:num w:numId="14" w16cid:durableId="2081638312">
    <w:abstractNumId w:val="8"/>
  </w:num>
  <w:num w:numId="15" w16cid:durableId="1393960729">
    <w:abstractNumId w:val="7"/>
  </w:num>
  <w:num w:numId="16" w16cid:durableId="958335190">
    <w:abstractNumId w:val="23"/>
  </w:num>
  <w:num w:numId="17" w16cid:durableId="1103497333">
    <w:abstractNumId w:val="6"/>
  </w:num>
  <w:num w:numId="18" w16cid:durableId="1562011853">
    <w:abstractNumId w:val="34"/>
  </w:num>
  <w:num w:numId="19" w16cid:durableId="255947683">
    <w:abstractNumId w:val="35"/>
  </w:num>
  <w:num w:numId="20" w16cid:durableId="2127654878">
    <w:abstractNumId w:val="0"/>
  </w:num>
  <w:num w:numId="21" w16cid:durableId="182863303">
    <w:abstractNumId w:val="38"/>
  </w:num>
  <w:num w:numId="22" w16cid:durableId="444036765">
    <w:abstractNumId w:val="26"/>
  </w:num>
  <w:num w:numId="23" w16cid:durableId="804541263">
    <w:abstractNumId w:val="29"/>
  </w:num>
  <w:num w:numId="24" w16cid:durableId="859661640">
    <w:abstractNumId w:val="5"/>
  </w:num>
  <w:num w:numId="25" w16cid:durableId="603346156">
    <w:abstractNumId w:val="17"/>
  </w:num>
  <w:num w:numId="26" w16cid:durableId="736437581">
    <w:abstractNumId w:val="15"/>
  </w:num>
  <w:num w:numId="27" w16cid:durableId="1674720692">
    <w:abstractNumId w:val="33"/>
  </w:num>
  <w:num w:numId="28" w16cid:durableId="1320576043">
    <w:abstractNumId w:val="2"/>
  </w:num>
  <w:num w:numId="29" w16cid:durableId="1797135680">
    <w:abstractNumId w:val="24"/>
  </w:num>
  <w:num w:numId="30" w16cid:durableId="274168966">
    <w:abstractNumId w:val="1"/>
  </w:num>
  <w:num w:numId="31" w16cid:durableId="1534230148">
    <w:abstractNumId w:val="36"/>
  </w:num>
  <w:num w:numId="32" w16cid:durableId="117647104">
    <w:abstractNumId w:val="31"/>
  </w:num>
  <w:num w:numId="33" w16cid:durableId="1676223474">
    <w:abstractNumId w:val="11"/>
  </w:num>
  <w:num w:numId="34" w16cid:durableId="1014459616">
    <w:abstractNumId w:val="22"/>
  </w:num>
  <w:num w:numId="35" w16cid:durableId="1099452384">
    <w:abstractNumId w:val="18"/>
  </w:num>
  <w:num w:numId="36" w16cid:durableId="1464232895">
    <w:abstractNumId w:val="13"/>
  </w:num>
  <w:num w:numId="37" w16cid:durableId="2089111994">
    <w:abstractNumId w:val="10"/>
  </w:num>
  <w:num w:numId="38" w16cid:durableId="419835145">
    <w:abstractNumId w:val="4"/>
  </w:num>
  <w:num w:numId="39" w16cid:durableId="1672371514">
    <w:abstractNumId w:val="40"/>
  </w:num>
  <w:num w:numId="40" w16cid:durableId="1948543126">
    <w:abstractNumId w:val="28"/>
  </w:num>
  <w:num w:numId="41" w16cid:durableId="11478171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1FD"/>
    <w:rsid w:val="000000C7"/>
    <w:rsid w:val="0000195F"/>
    <w:rsid w:val="00011B60"/>
    <w:rsid w:val="000124DB"/>
    <w:rsid w:val="00022361"/>
    <w:rsid w:val="0005230F"/>
    <w:rsid w:val="000817BB"/>
    <w:rsid w:val="00083BFB"/>
    <w:rsid w:val="000A744F"/>
    <w:rsid w:val="000E5D76"/>
    <w:rsid w:val="00107D9E"/>
    <w:rsid w:val="001318CD"/>
    <w:rsid w:val="0014073D"/>
    <w:rsid w:val="00146495"/>
    <w:rsid w:val="0017388F"/>
    <w:rsid w:val="00193ADF"/>
    <w:rsid w:val="00200A71"/>
    <w:rsid w:val="00205CC2"/>
    <w:rsid w:val="00207304"/>
    <w:rsid w:val="00273B7B"/>
    <w:rsid w:val="002835C0"/>
    <w:rsid w:val="002B2BF4"/>
    <w:rsid w:val="002C60F8"/>
    <w:rsid w:val="002E5FAB"/>
    <w:rsid w:val="00370E93"/>
    <w:rsid w:val="003761EE"/>
    <w:rsid w:val="003A583B"/>
    <w:rsid w:val="003A77E5"/>
    <w:rsid w:val="003D009D"/>
    <w:rsid w:val="003E7383"/>
    <w:rsid w:val="00400E5C"/>
    <w:rsid w:val="00426829"/>
    <w:rsid w:val="00427234"/>
    <w:rsid w:val="00467B20"/>
    <w:rsid w:val="00487F97"/>
    <w:rsid w:val="004A6EF3"/>
    <w:rsid w:val="004B655C"/>
    <w:rsid w:val="004C7A8C"/>
    <w:rsid w:val="004D0DF5"/>
    <w:rsid w:val="004E175F"/>
    <w:rsid w:val="004E504E"/>
    <w:rsid w:val="00533C3A"/>
    <w:rsid w:val="00564F20"/>
    <w:rsid w:val="00586D54"/>
    <w:rsid w:val="005C5862"/>
    <w:rsid w:val="005D596C"/>
    <w:rsid w:val="005D6B3B"/>
    <w:rsid w:val="006011C5"/>
    <w:rsid w:val="006257E4"/>
    <w:rsid w:val="00633B79"/>
    <w:rsid w:val="00683EDB"/>
    <w:rsid w:val="006851BA"/>
    <w:rsid w:val="006A15C8"/>
    <w:rsid w:val="006A329E"/>
    <w:rsid w:val="006D2020"/>
    <w:rsid w:val="006E381B"/>
    <w:rsid w:val="006E4E32"/>
    <w:rsid w:val="0071791B"/>
    <w:rsid w:val="00737F7D"/>
    <w:rsid w:val="00783CAC"/>
    <w:rsid w:val="007F1185"/>
    <w:rsid w:val="008635F3"/>
    <w:rsid w:val="008812D2"/>
    <w:rsid w:val="008A4E46"/>
    <w:rsid w:val="008E44D3"/>
    <w:rsid w:val="00920F33"/>
    <w:rsid w:val="0092484F"/>
    <w:rsid w:val="00962A12"/>
    <w:rsid w:val="00973F40"/>
    <w:rsid w:val="00977A14"/>
    <w:rsid w:val="009805A1"/>
    <w:rsid w:val="00987863"/>
    <w:rsid w:val="00A431FD"/>
    <w:rsid w:val="00A63BCA"/>
    <w:rsid w:val="00A65AB8"/>
    <w:rsid w:val="00A80E28"/>
    <w:rsid w:val="00A84F5E"/>
    <w:rsid w:val="00A90A88"/>
    <w:rsid w:val="00AA5BF4"/>
    <w:rsid w:val="00AE3B8D"/>
    <w:rsid w:val="00AF084B"/>
    <w:rsid w:val="00B34468"/>
    <w:rsid w:val="00B436A9"/>
    <w:rsid w:val="00BB5612"/>
    <w:rsid w:val="00BC0110"/>
    <w:rsid w:val="00BC18DE"/>
    <w:rsid w:val="00BC2FB6"/>
    <w:rsid w:val="00BE6896"/>
    <w:rsid w:val="00BF63E6"/>
    <w:rsid w:val="00C3429C"/>
    <w:rsid w:val="00C36B24"/>
    <w:rsid w:val="00C441C3"/>
    <w:rsid w:val="00C95EF0"/>
    <w:rsid w:val="00CA6E07"/>
    <w:rsid w:val="00CC40C0"/>
    <w:rsid w:val="00CC4EF7"/>
    <w:rsid w:val="00CE2E8A"/>
    <w:rsid w:val="00D62026"/>
    <w:rsid w:val="00D97710"/>
    <w:rsid w:val="00DA5930"/>
    <w:rsid w:val="00DB4DC7"/>
    <w:rsid w:val="00DC0629"/>
    <w:rsid w:val="00E27A15"/>
    <w:rsid w:val="00E36846"/>
    <w:rsid w:val="00E425EF"/>
    <w:rsid w:val="00EA2931"/>
    <w:rsid w:val="00F213BD"/>
    <w:rsid w:val="00F335FB"/>
    <w:rsid w:val="00FA2E16"/>
    <w:rsid w:val="00FB39F5"/>
    <w:rsid w:val="00FE5077"/>
    <w:rsid w:val="4E287B57"/>
    <w:rsid w:val="50CA5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8EA3C"/>
  <w15:chartTrackingRefBased/>
  <w15:docId w15:val="{460F8044-578E-4F7C-8DD1-81840596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before="256"/>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autoSpaceDE w:val="0"/>
      <w:autoSpaceDN w:val="0"/>
    </w:pPr>
  </w:style>
  <w:style w:type="paragraph" w:styleId="Heading1">
    <w:name w:val="heading 1"/>
    <w:basedOn w:val="Normal"/>
    <w:next w:val="Normal"/>
    <w:link w:val="Heading1Char"/>
    <w:uiPriority w:val="9"/>
    <w:qFormat/>
    <w:rsid w:val="00A431F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31F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31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31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31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31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31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31FD"/>
    <w:pPr>
      <w:keepNext/>
      <w:keepLines/>
      <w:spacing w:before="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31FD"/>
    <w:pPr>
      <w:keepNext/>
      <w:keepLines/>
      <w:spacing w:before="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431F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431F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431F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431F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431F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431F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431F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431F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431FD"/>
    <w:rPr>
      <w:rFonts w:eastAsiaTheme="majorEastAsia" w:cstheme="majorBidi"/>
      <w:color w:val="272727" w:themeColor="text1" w:themeTint="D8"/>
    </w:rPr>
  </w:style>
  <w:style w:type="paragraph" w:styleId="Title">
    <w:name w:val="Title"/>
    <w:basedOn w:val="Normal"/>
    <w:next w:val="Normal"/>
    <w:link w:val="TitleChar"/>
    <w:uiPriority w:val="10"/>
    <w:qFormat/>
    <w:rsid w:val="00A431FD"/>
    <w:pPr>
      <w:spacing w:before="0"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431F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431FD"/>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431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31FD"/>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A431FD"/>
    <w:rPr>
      <w:i/>
      <w:iCs/>
      <w:color w:val="404040" w:themeColor="text1" w:themeTint="BF"/>
    </w:rPr>
  </w:style>
  <w:style w:type="paragraph" w:styleId="ListParagraph">
    <w:name w:val="List Paragraph"/>
    <w:basedOn w:val="Normal"/>
    <w:uiPriority w:val="34"/>
    <w:qFormat/>
    <w:rsid w:val="00A431FD"/>
    <w:pPr>
      <w:ind w:left="720"/>
      <w:contextualSpacing/>
    </w:pPr>
  </w:style>
  <w:style w:type="character" w:styleId="IntenseEmphasis">
    <w:name w:val="Intense Emphasis"/>
    <w:basedOn w:val="DefaultParagraphFont"/>
    <w:uiPriority w:val="21"/>
    <w:qFormat/>
    <w:rsid w:val="00A431FD"/>
    <w:rPr>
      <w:i/>
      <w:iCs/>
      <w:color w:val="0F4761" w:themeColor="accent1" w:themeShade="BF"/>
    </w:rPr>
  </w:style>
  <w:style w:type="paragraph" w:styleId="IntenseQuote">
    <w:name w:val="Intense Quote"/>
    <w:basedOn w:val="Normal"/>
    <w:next w:val="Normal"/>
    <w:link w:val="IntenseQuoteChar"/>
    <w:uiPriority w:val="30"/>
    <w:qFormat/>
    <w:rsid w:val="00A431F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431FD"/>
    <w:rPr>
      <w:i/>
      <w:iCs/>
      <w:color w:val="0F4761" w:themeColor="accent1" w:themeShade="BF"/>
    </w:rPr>
  </w:style>
  <w:style w:type="character" w:styleId="IntenseReference">
    <w:name w:val="Intense Reference"/>
    <w:basedOn w:val="DefaultParagraphFont"/>
    <w:uiPriority w:val="32"/>
    <w:qFormat/>
    <w:rsid w:val="00A431FD"/>
    <w:rPr>
      <w:b/>
      <w:bCs/>
      <w:smallCaps/>
      <w:color w:val="0F4761" w:themeColor="accent1" w:themeShade="BF"/>
      <w:spacing w:val="5"/>
    </w:rPr>
  </w:style>
  <w:style w:type="paragraph" w:styleId="Header">
    <w:name w:val="header"/>
    <w:basedOn w:val="Normal"/>
    <w:link w:val="HeaderChar"/>
    <w:uiPriority w:val="99"/>
    <w:unhideWhenUsed/>
    <w:rsid w:val="00BC0110"/>
    <w:pPr>
      <w:tabs>
        <w:tab w:val="center" w:pos="4680"/>
        <w:tab w:val="right" w:pos="9360"/>
      </w:tabs>
      <w:spacing w:before="0"/>
    </w:pPr>
  </w:style>
  <w:style w:type="character" w:styleId="HeaderChar" w:customStyle="1">
    <w:name w:val="Header Char"/>
    <w:basedOn w:val="DefaultParagraphFont"/>
    <w:link w:val="Header"/>
    <w:uiPriority w:val="99"/>
    <w:rsid w:val="00BC0110"/>
  </w:style>
  <w:style w:type="paragraph" w:styleId="Footer">
    <w:name w:val="footer"/>
    <w:basedOn w:val="Normal"/>
    <w:link w:val="FooterChar"/>
    <w:uiPriority w:val="99"/>
    <w:unhideWhenUsed/>
    <w:rsid w:val="00BC0110"/>
    <w:pPr>
      <w:tabs>
        <w:tab w:val="center" w:pos="4680"/>
        <w:tab w:val="right" w:pos="9360"/>
      </w:tabs>
      <w:spacing w:before="0"/>
    </w:pPr>
  </w:style>
  <w:style w:type="character" w:styleId="FooterChar" w:customStyle="1">
    <w:name w:val="Footer Char"/>
    <w:basedOn w:val="DefaultParagraphFont"/>
    <w:link w:val="Footer"/>
    <w:uiPriority w:val="99"/>
    <w:rsid w:val="00BC0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436060">
      <w:bodyDiv w:val="1"/>
      <w:marLeft w:val="0"/>
      <w:marRight w:val="0"/>
      <w:marTop w:val="0"/>
      <w:marBottom w:val="0"/>
      <w:divBdr>
        <w:top w:val="none" w:sz="0" w:space="0" w:color="auto"/>
        <w:left w:val="none" w:sz="0" w:space="0" w:color="auto"/>
        <w:bottom w:val="none" w:sz="0" w:space="0" w:color="auto"/>
        <w:right w:val="none" w:sz="0" w:space="0" w:color="auto"/>
      </w:divBdr>
      <w:divsChild>
        <w:div w:id="1581793008">
          <w:marLeft w:val="0"/>
          <w:marRight w:val="0"/>
          <w:marTop w:val="0"/>
          <w:marBottom w:val="0"/>
          <w:divBdr>
            <w:top w:val="none" w:sz="0" w:space="0" w:color="auto"/>
            <w:left w:val="none" w:sz="0" w:space="0" w:color="auto"/>
            <w:bottom w:val="none" w:sz="0" w:space="0" w:color="auto"/>
            <w:right w:val="none" w:sz="0" w:space="0" w:color="auto"/>
          </w:divBdr>
          <w:divsChild>
            <w:div w:id="1553229821">
              <w:marLeft w:val="0"/>
              <w:marRight w:val="0"/>
              <w:marTop w:val="0"/>
              <w:marBottom w:val="0"/>
              <w:divBdr>
                <w:top w:val="none" w:sz="0" w:space="0" w:color="auto"/>
                <w:left w:val="none" w:sz="0" w:space="0" w:color="auto"/>
                <w:bottom w:val="none" w:sz="0" w:space="0" w:color="auto"/>
                <w:right w:val="none" w:sz="0" w:space="0" w:color="auto"/>
              </w:divBdr>
            </w:div>
            <w:div w:id="1819153789">
              <w:marLeft w:val="0"/>
              <w:marRight w:val="0"/>
              <w:marTop w:val="0"/>
              <w:marBottom w:val="0"/>
              <w:divBdr>
                <w:top w:val="none" w:sz="0" w:space="0" w:color="auto"/>
                <w:left w:val="none" w:sz="0" w:space="0" w:color="auto"/>
                <w:bottom w:val="none" w:sz="0" w:space="0" w:color="auto"/>
                <w:right w:val="none" w:sz="0" w:space="0" w:color="auto"/>
              </w:divBdr>
            </w:div>
            <w:div w:id="1908681482">
              <w:marLeft w:val="0"/>
              <w:marRight w:val="0"/>
              <w:marTop w:val="0"/>
              <w:marBottom w:val="0"/>
              <w:divBdr>
                <w:top w:val="none" w:sz="0" w:space="0" w:color="auto"/>
                <w:left w:val="none" w:sz="0" w:space="0" w:color="auto"/>
                <w:bottom w:val="none" w:sz="0" w:space="0" w:color="auto"/>
                <w:right w:val="none" w:sz="0" w:space="0" w:color="auto"/>
              </w:divBdr>
            </w:div>
            <w:div w:id="1723285957">
              <w:marLeft w:val="0"/>
              <w:marRight w:val="0"/>
              <w:marTop w:val="0"/>
              <w:marBottom w:val="0"/>
              <w:divBdr>
                <w:top w:val="none" w:sz="0" w:space="0" w:color="auto"/>
                <w:left w:val="none" w:sz="0" w:space="0" w:color="auto"/>
                <w:bottom w:val="none" w:sz="0" w:space="0" w:color="auto"/>
                <w:right w:val="none" w:sz="0" w:space="0" w:color="auto"/>
              </w:divBdr>
            </w:div>
            <w:div w:id="1477529055">
              <w:marLeft w:val="0"/>
              <w:marRight w:val="0"/>
              <w:marTop w:val="0"/>
              <w:marBottom w:val="0"/>
              <w:divBdr>
                <w:top w:val="none" w:sz="0" w:space="0" w:color="auto"/>
                <w:left w:val="none" w:sz="0" w:space="0" w:color="auto"/>
                <w:bottom w:val="none" w:sz="0" w:space="0" w:color="auto"/>
                <w:right w:val="none" w:sz="0" w:space="0" w:color="auto"/>
              </w:divBdr>
            </w:div>
            <w:div w:id="330449570">
              <w:marLeft w:val="0"/>
              <w:marRight w:val="0"/>
              <w:marTop w:val="0"/>
              <w:marBottom w:val="0"/>
              <w:divBdr>
                <w:top w:val="none" w:sz="0" w:space="0" w:color="auto"/>
                <w:left w:val="none" w:sz="0" w:space="0" w:color="auto"/>
                <w:bottom w:val="none" w:sz="0" w:space="0" w:color="auto"/>
                <w:right w:val="none" w:sz="0" w:space="0" w:color="auto"/>
              </w:divBdr>
            </w:div>
            <w:div w:id="1647392571">
              <w:marLeft w:val="0"/>
              <w:marRight w:val="0"/>
              <w:marTop w:val="0"/>
              <w:marBottom w:val="0"/>
              <w:divBdr>
                <w:top w:val="none" w:sz="0" w:space="0" w:color="auto"/>
                <w:left w:val="none" w:sz="0" w:space="0" w:color="auto"/>
                <w:bottom w:val="none" w:sz="0" w:space="0" w:color="auto"/>
                <w:right w:val="none" w:sz="0" w:space="0" w:color="auto"/>
              </w:divBdr>
            </w:div>
          </w:divsChild>
        </w:div>
        <w:div w:id="1630892107">
          <w:marLeft w:val="0"/>
          <w:marRight w:val="0"/>
          <w:marTop w:val="0"/>
          <w:marBottom w:val="0"/>
          <w:divBdr>
            <w:top w:val="none" w:sz="0" w:space="0" w:color="auto"/>
            <w:left w:val="none" w:sz="0" w:space="0" w:color="auto"/>
            <w:bottom w:val="none" w:sz="0" w:space="0" w:color="auto"/>
            <w:right w:val="none" w:sz="0" w:space="0" w:color="auto"/>
          </w:divBdr>
          <w:divsChild>
            <w:div w:id="637804476">
              <w:marLeft w:val="0"/>
              <w:marRight w:val="0"/>
              <w:marTop w:val="0"/>
              <w:marBottom w:val="0"/>
              <w:divBdr>
                <w:top w:val="none" w:sz="0" w:space="0" w:color="auto"/>
                <w:left w:val="none" w:sz="0" w:space="0" w:color="auto"/>
                <w:bottom w:val="none" w:sz="0" w:space="0" w:color="auto"/>
                <w:right w:val="none" w:sz="0" w:space="0" w:color="auto"/>
              </w:divBdr>
            </w:div>
            <w:div w:id="846670618">
              <w:marLeft w:val="0"/>
              <w:marRight w:val="0"/>
              <w:marTop w:val="0"/>
              <w:marBottom w:val="0"/>
              <w:divBdr>
                <w:top w:val="none" w:sz="0" w:space="0" w:color="auto"/>
                <w:left w:val="none" w:sz="0" w:space="0" w:color="auto"/>
                <w:bottom w:val="none" w:sz="0" w:space="0" w:color="auto"/>
                <w:right w:val="none" w:sz="0" w:space="0" w:color="auto"/>
              </w:divBdr>
            </w:div>
            <w:div w:id="1287930042">
              <w:marLeft w:val="0"/>
              <w:marRight w:val="0"/>
              <w:marTop w:val="0"/>
              <w:marBottom w:val="0"/>
              <w:divBdr>
                <w:top w:val="none" w:sz="0" w:space="0" w:color="auto"/>
                <w:left w:val="none" w:sz="0" w:space="0" w:color="auto"/>
                <w:bottom w:val="none" w:sz="0" w:space="0" w:color="auto"/>
                <w:right w:val="none" w:sz="0" w:space="0" w:color="auto"/>
              </w:divBdr>
            </w:div>
            <w:div w:id="1275091925">
              <w:marLeft w:val="0"/>
              <w:marRight w:val="0"/>
              <w:marTop w:val="0"/>
              <w:marBottom w:val="0"/>
              <w:divBdr>
                <w:top w:val="none" w:sz="0" w:space="0" w:color="auto"/>
                <w:left w:val="none" w:sz="0" w:space="0" w:color="auto"/>
                <w:bottom w:val="none" w:sz="0" w:space="0" w:color="auto"/>
                <w:right w:val="none" w:sz="0" w:space="0" w:color="auto"/>
              </w:divBdr>
            </w:div>
            <w:div w:id="362705748">
              <w:marLeft w:val="0"/>
              <w:marRight w:val="0"/>
              <w:marTop w:val="0"/>
              <w:marBottom w:val="0"/>
              <w:divBdr>
                <w:top w:val="none" w:sz="0" w:space="0" w:color="auto"/>
                <w:left w:val="none" w:sz="0" w:space="0" w:color="auto"/>
                <w:bottom w:val="none" w:sz="0" w:space="0" w:color="auto"/>
                <w:right w:val="none" w:sz="0" w:space="0" w:color="auto"/>
              </w:divBdr>
            </w:div>
            <w:div w:id="188107426">
              <w:marLeft w:val="0"/>
              <w:marRight w:val="0"/>
              <w:marTop w:val="0"/>
              <w:marBottom w:val="0"/>
              <w:divBdr>
                <w:top w:val="none" w:sz="0" w:space="0" w:color="auto"/>
                <w:left w:val="none" w:sz="0" w:space="0" w:color="auto"/>
                <w:bottom w:val="none" w:sz="0" w:space="0" w:color="auto"/>
                <w:right w:val="none" w:sz="0" w:space="0" w:color="auto"/>
              </w:divBdr>
            </w:div>
            <w:div w:id="291326922">
              <w:marLeft w:val="0"/>
              <w:marRight w:val="0"/>
              <w:marTop w:val="0"/>
              <w:marBottom w:val="0"/>
              <w:divBdr>
                <w:top w:val="none" w:sz="0" w:space="0" w:color="auto"/>
                <w:left w:val="none" w:sz="0" w:space="0" w:color="auto"/>
                <w:bottom w:val="none" w:sz="0" w:space="0" w:color="auto"/>
                <w:right w:val="none" w:sz="0" w:space="0" w:color="auto"/>
              </w:divBdr>
            </w:div>
            <w:div w:id="36319845">
              <w:marLeft w:val="0"/>
              <w:marRight w:val="0"/>
              <w:marTop w:val="0"/>
              <w:marBottom w:val="0"/>
              <w:divBdr>
                <w:top w:val="none" w:sz="0" w:space="0" w:color="auto"/>
                <w:left w:val="none" w:sz="0" w:space="0" w:color="auto"/>
                <w:bottom w:val="none" w:sz="0" w:space="0" w:color="auto"/>
                <w:right w:val="none" w:sz="0" w:space="0" w:color="auto"/>
              </w:divBdr>
            </w:div>
            <w:div w:id="1983460061">
              <w:marLeft w:val="0"/>
              <w:marRight w:val="0"/>
              <w:marTop w:val="0"/>
              <w:marBottom w:val="0"/>
              <w:divBdr>
                <w:top w:val="none" w:sz="0" w:space="0" w:color="auto"/>
                <w:left w:val="none" w:sz="0" w:space="0" w:color="auto"/>
                <w:bottom w:val="none" w:sz="0" w:space="0" w:color="auto"/>
                <w:right w:val="none" w:sz="0" w:space="0" w:color="auto"/>
              </w:divBdr>
            </w:div>
            <w:div w:id="1710766083">
              <w:marLeft w:val="0"/>
              <w:marRight w:val="0"/>
              <w:marTop w:val="0"/>
              <w:marBottom w:val="0"/>
              <w:divBdr>
                <w:top w:val="none" w:sz="0" w:space="0" w:color="auto"/>
                <w:left w:val="none" w:sz="0" w:space="0" w:color="auto"/>
                <w:bottom w:val="none" w:sz="0" w:space="0" w:color="auto"/>
                <w:right w:val="none" w:sz="0" w:space="0" w:color="auto"/>
              </w:divBdr>
            </w:div>
            <w:div w:id="1603298370">
              <w:marLeft w:val="0"/>
              <w:marRight w:val="0"/>
              <w:marTop w:val="0"/>
              <w:marBottom w:val="0"/>
              <w:divBdr>
                <w:top w:val="none" w:sz="0" w:space="0" w:color="auto"/>
                <w:left w:val="none" w:sz="0" w:space="0" w:color="auto"/>
                <w:bottom w:val="none" w:sz="0" w:space="0" w:color="auto"/>
                <w:right w:val="none" w:sz="0" w:space="0" w:color="auto"/>
              </w:divBdr>
            </w:div>
            <w:div w:id="305086515">
              <w:marLeft w:val="0"/>
              <w:marRight w:val="0"/>
              <w:marTop w:val="0"/>
              <w:marBottom w:val="0"/>
              <w:divBdr>
                <w:top w:val="none" w:sz="0" w:space="0" w:color="auto"/>
                <w:left w:val="none" w:sz="0" w:space="0" w:color="auto"/>
                <w:bottom w:val="none" w:sz="0" w:space="0" w:color="auto"/>
                <w:right w:val="none" w:sz="0" w:space="0" w:color="auto"/>
              </w:divBdr>
            </w:div>
            <w:div w:id="840893914">
              <w:marLeft w:val="0"/>
              <w:marRight w:val="0"/>
              <w:marTop w:val="0"/>
              <w:marBottom w:val="0"/>
              <w:divBdr>
                <w:top w:val="none" w:sz="0" w:space="0" w:color="auto"/>
                <w:left w:val="none" w:sz="0" w:space="0" w:color="auto"/>
                <w:bottom w:val="none" w:sz="0" w:space="0" w:color="auto"/>
                <w:right w:val="none" w:sz="0" w:space="0" w:color="auto"/>
              </w:divBdr>
            </w:div>
            <w:div w:id="355930076">
              <w:marLeft w:val="0"/>
              <w:marRight w:val="0"/>
              <w:marTop w:val="0"/>
              <w:marBottom w:val="0"/>
              <w:divBdr>
                <w:top w:val="none" w:sz="0" w:space="0" w:color="auto"/>
                <w:left w:val="none" w:sz="0" w:space="0" w:color="auto"/>
                <w:bottom w:val="none" w:sz="0" w:space="0" w:color="auto"/>
                <w:right w:val="none" w:sz="0" w:space="0" w:color="auto"/>
              </w:divBdr>
            </w:div>
            <w:div w:id="768546155">
              <w:marLeft w:val="0"/>
              <w:marRight w:val="0"/>
              <w:marTop w:val="0"/>
              <w:marBottom w:val="0"/>
              <w:divBdr>
                <w:top w:val="none" w:sz="0" w:space="0" w:color="auto"/>
                <w:left w:val="none" w:sz="0" w:space="0" w:color="auto"/>
                <w:bottom w:val="none" w:sz="0" w:space="0" w:color="auto"/>
                <w:right w:val="none" w:sz="0" w:space="0" w:color="auto"/>
              </w:divBdr>
            </w:div>
            <w:div w:id="1923223836">
              <w:marLeft w:val="0"/>
              <w:marRight w:val="0"/>
              <w:marTop w:val="0"/>
              <w:marBottom w:val="0"/>
              <w:divBdr>
                <w:top w:val="none" w:sz="0" w:space="0" w:color="auto"/>
                <w:left w:val="none" w:sz="0" w:space="0" w:color="auto"/>
                <w:bottom w:val="none" w:sz="0" w:space="0" w:color="auto"/>
                <w:right w:val="none" w:sz="0" w:space="0" w:color="auto"/>
              </w:divBdr>
            </w:div>
            <w:div w:id="2115132101">
              <w:marLeft w:val="0"/>
              <w:marRight w:val="0"/>
              <w:marTop w:val="0"/>
              <w:marBottom w:val="0"/>
              <w:divBdr>
                <w:top w:val="none" w:sz="0" w:space="0" w:color="auto"/>
                <w:left w:val="none" w:sz="0" w:space="0" w:color="auto"/>
                <w:bottom w:val="none" w:sz="0" w:space="0" w:color="auto"/>
                <w:right w:val="none" w:sz="0" w:space="0" w:color="auto"/>
              </w:divBdr>
            </w:div>
            <w:div w:id="1582333047">
              <w:marLeft w:val="0"/>
              <w:marRight w:val="0"/>
              <w:marTop w:val="0"/>
              <w:marBottom w:val="0"/>
              <w:divBdr>
                <w:top w:val="none" w:sz="0" w:space="0" w:color="auto"/>
                <w:left w:val="none" w:sz="0" w:space="0" w:color="auto"/>
                <w:bottom w:val="none" w:sz="0" w:space="0" w:color="auto"/>
                <w:right w:val="none" w:sz="0" w:space="0" w:color="auto"/>
              </w:divBdr>
            </w:div>
            <w:div w:id="802816761">
              <w:marLeft w:val="0"/>
              <w:marRight w:val="0"/>
              <w:marTop w:val="0"/>
              <w:marBottom w:val="0"/>
              <w:divBdr>
                <w:top w:val="none" w:sz="0" w:space="0" w:color="auto"/>
                <w:left w:val="none" w:sz="0" w:space="0" w:color="auto"/>
                <w:bottom w:val="none" w:sz="0" w:space="0" w:color="auto"/>
                <w:right w:val="none" w:sz="0" w:space="0" w:color="auto"/>
              </w:divBdr>
            </w:div>
            <w:div w:id="1507667580">
              <w:marLeft w:val="0"/>
              <w:marRight w:val="0"/>
              <w:marTop w:val="0"/>
              <w:marBottom w:val="0"/>
              <w:divBdr>
                <w:top w:val="none" w:sz="0" w:space="0" w:color="auto"/>
                <w:left w:val="none" w:sz="0" w:space="0" w:color="auto"/>
                <w:bottom w:val="none" w:sz="0" w:space="0" w:color="auto"/>
                <w:right w:val="none" w:sz="0" w:space="0" w:color="auto"/>
              </w:divBdr>
            </w:div>
          </w:divsChild>
        </w:div>
        <w:div w:id="1910921455">
          <w:marLeft w:val="0"/>
          <w:marRight w:val="0"/>
          <w:marTop w:val="0"/>
          <w:marBottom w:val="0"/>
          <w:divBdr>
            <w:top w:val="none" w:sz="0" w:space="0" w:color="auto"/>
            <w:left w:val="none" w:sz="0" w:space="0" w:color="auto"/>
            <w:bottom w:val="none" w:sz="0" w:space="0" w:color="auto"/>
            <w:right w:val="none" w:sz="0" w:space="0" w:color="auto"/>
          </w:divBdr>
          <w:divsChild>
            <w:div w:id="499664992">
              <w:marLeft w:val="0"/>
              <w:marRight w:val="0"/>
              <w:marTop w:val="0"/>
              <w:marBottom w:val="0"/>
              <w:divBdr>
                <w:top w:val="none" w:sz="0" w:space="0" w:color="auto"/>
                <w:left w:val="none" w:sz="0" w:space="0" w:color="auto"/>
                <w:bottom w:val="none" w:sz="0" w:space="0" w:color="auto"/>
                <w:right w:val="none" w:sz="0" w:space="0" w:color="auto"/>
              </w:divBdr>
            </w:div>
            <w:div w:id="635184170">
              <w:marLeft w:val="0"/>
              <w:marRight w:val="0"/>
              <w:marTop w:val="0"/>
              <w:marBottom w:val="0"/>
              <w:divBdr>
                <w:top w:val="none" w:sz="0" w:space="0" w:color="auto"/>
                <w:left w:val="none" w:sz="0" w:space="0" w:color="auto"/>
                <w:bottom w:val="none" w:sz="0" w:space="0" w:color="auto"/>
                <w:right w:val="none" w:sz="0" w:space="0" w:color="auto"/>
              </w:divBdr>
            </w:div>
            <w:div w:id="1895265383">
              <w:marLeft w:val="0"/>
              <w:marRight w:val="0"/>
              <w:marTop w:val="0"/>
              <w:marBottom w:val="0"/>
              <w:divBdr>
                <w:top w:val="none" w:sz="0" w:space="0" w:color="auto"/>
                <w:left w:val="none" w:sz="0" w:space="0" w:color="auto"/>
                <w:bottom w:val="none" w:sz="0" w:space="0" w:color="auto"/>
                <w:right w:val="none" w:sz="0" w:space="0" w:color="auto"/>
              </w:divBdr>
            </w:div>
            <w:div w:id="168101887">
              <w:marLeft w:val="0"/>
              <w:marRight w:val="0"/>
              <w:marTop w:val="0"/>
              <w:marBottom w:val="0"/>
              <w:divBdr>
                <w:top w:val="none" w:sz="0" w:space="0" w:color="auto"/>
                <w:left w:val="none" w:sz="0" w:space="0" w:color="auto"/>
                <w:bottom w:val="none" w:sz="0" w:space="0" w:color="auto"/>
                <w:right w:val="none" w:sz="0" w:space="0" w:color="auto"/>
              </w:divBdr>
            </w:div>
            <w:div w:id="1734162397">
              <w:marLeft w:val="0"/>
              <w:marRight w:val="0"/>
              <w:marTop w:val="0"/>
              <w:marBottom w:val="0"/>
              <w:divBdr>
                <w:top w:val="none" w:sz="0" w:space="0" w:color="auto"/>
                <w:left w:val="none" w:sz="0" w:space="0" w:color="auto"/>
                <w:bottom w:val="none" w:sz="0" w:space="0" w:color="auto"/>
                <w:right w:val="none" w:sz="0" w:space="0" w:color="auto"/>
              </w:divBdr>
            </w:div>
            <w:div w:id="1258558487">
              <w:marLeft w:val="0"/>
              <w:marRight w:val="0"/>
              <w:marTop w:val="0"/>
              <w:marBottom w:val="0"/>
              <w:divBdr>
                <w:top w:val="none" w:sz="0" w:space="0" w:color="auto"/>
                <w:left w:val="none" w:sz="0" w:space="0" w:color="auto"/>
                <w:bottom w:val="none" w:sz="0" w:space="0" w:color="auto"/>
                <w:right w:val="none" w:sz="0" w:space="0" w:color="auto"/>
              </w:divBdr>
            </w:div>
            <w:div w:id="1463113144">
              <w:marLeft w:val="0"/>
              <w:marRight w:val="0"/>
              <w:marTop w:val="0"/>
              <w:marBottom w:val="0"/>
              <w:divBdr>
                <w:top w:val="none" w:sz="0" w:space="0" w:color="auto"/>
                <w:left w:val="none" w:sz="0" w:space="0" w:color="auto"/>
                <w:bottom w:val="none" w:sz="0" w:space="0" w:color="auto"/>
                <w:right w:val="none" w:sz="0" w:space="0" w:color="auto"/>
              </w:divBdr>
            </w:div>
            <w:div w:id="209390077">
              <w:marLeft w:val="0"/>
              <w:marRight w:val="0"/>
              <w:marTop w:val="0"/>
              <w:marBottom w:val="0"/>
              <w:divBdr>
                <w:top w:val="none" w:sz="0" w:space="0" w:color="auto"/>
                <w:left w:val="none" w:sz="0" w:space="0" w:color="auto"/>
                <w:bottom w:val="none" w:sz="0" w:space="0" w:color="auto"/>
                <w:right w:val="none" w:sz="0" w:space="0" w:color="auto"/>
              </w:divBdr>
            </w:div>
            <w:div w:id="464549134">
              <w:marLeft w:val="0"/>
              <w:marRight w:val="0"/>
              <w:marTop w:val="0"/>
              <w:marBottom w:val="0"/>
              <w:divBdr>
                <w:top w:val="none" w:sz="0" w:space="0" w:color="auto"/>
                <w:left w:val="none" w:sz="0" w:space="0" w:color="auto"/>
                <w:bottom w:val="none" w:sz="0" w:space="0" w:color="auto"/>
                <w:right w:val="none" w:sz="0" w:space="0" w:color="auto"/>
              </w:divBdr>
            </w:div>
            <w:div w:id="886527230">
              <w:marLeft w:val="0"/>
              <w:marRight w:val="0"/>
              <w:marTop w:val="0"/>
              <w:marBottom w:val="0"/>
              <w:divBdr>
                <w:top w:val="none" w:sz="0" w:space="0" w:color="auto"/>
                <w:left w:val="none" w:sz="0" w:space="0" w:color="auto"/>
                <w:bottom w:val="none" w:sz="0" w:space="0" w:color="auto"/>
                <w:right w:val="none" w:sz="0" w:space="0" w:color="auto"/>
              </w:divBdr>
            </w:div>
            <w:div w:id="1000620135">
              <w:marLeft w:val="0"/>
              <w:marRight w:val="0"/>
              <w:marTop w:val="0"/>
              <w:marBottom w:val="0"/>
              <w:divBdr>
                <w:top w:val="none" w:sz="0" w:space="0" w:color="auto"/>
                <w:left w:val="none" w:sz="0" w:space="0" w:color="auto"/>
                <w:bottom w:val="none" w:sz="0" w:space="0" w:color="auto"/>
                <w:right w:val="none" w:sz="0" w:space="0" w:color="auto"/>
              </w:divBdr>
            </w:div>
            <w:div w:id="1701128063">
              <w:marLeft w:val="0"/>
              <w:marRight w:val="0"/>
              <w:marTop w:val="0"/>
              <w:marBottom w:val="0"/>
              <w:divBdr>
                <w:top w:val="none" w:sz="0" w:space="0" w:color="auto"/>
                <w:left w:val="none" w:sz="0" w:space="0" w:color="auto"/>
                <w:bottom w:val="none" w:sz="0" w:space="0" w:color="auto"/>
                <w:right w:val="none" w:sz="0" w:space="0" w:color="auto"/>
              </w:divBdr>
            </w:div>
            <w:div w:id="1482697728">
              <w:marLeft w:val="0"/>
              <w:marRight w:val="0"/>
              <w:marTop w:val="0"/>
              <w:marBottom w:val="0"/>
              <w:divBdr>
                <w:top w:val="none" w:sz="0" w:space="0" w:color="auto"/>
                <w:left w:val="none" w:sz="0" w:space="0" w:color="auto"/>
                <w:bottom w:val="none" w:sz="0" w:space="0" w:color="auto"/>
                <w:right w:val="none" w:sz="0" w:space="0" w:color="auto"/>
              </w:divBdr>
            </w:div>
            <w:div w:id="1029909657">
              <w:marLeft w:val="0"/>
              <w:marRight w:val="0"/>
              <w:marTop w:val="0"/>
              <w:marBottom w:val="0"/>
              <w:divBdr>
                <w:top w:val="none" w:sz="0" w:space="0" w:color="auto"/>
                <w:left w:val="none" w:sz="0" w:space="0" w:color="auto"/>
                <w:bottom w:val="none" w:sz="0" w:space="0" w:color="auto"/>
                <w:right w:val="none" w:sz="0" w:space="0" w:color="auto"/>
              </w:divBdr>
            </w:div>
            <w:div w:id="208286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70409">
      <w:bodyDiv w:val="1"/>
      <w:marLeft w:val="0"/>
      <w:marRight w:val="0"/>
      <w:marTop w:val="0"/>
      <w:marBottom w:val="0"/>
      <w:divBdr>
        <w:top w:val="none" w:sz="0" w:space="0" w:color="auto"/>
        <w:left w:val="none" w:sz="0" w:space="0" w:color="auto"/>
        <w:bottom w:val="none" w:sz="0" w:space="0" w:color="auto"/>
        <w:right w:val="none" w:sz="0" w:space="0" w:color="auto"/>
      </w:divBdr>
      <w:divsChild>
        <w:div w:id="1293973337">
          <w:marLeft w:val="0"/>
          <w:marRight w:val="0"/>
          <w:marTop w:val="0"/>
          <w:marBottom w:val="0"/>
          <w:divBdr>
            <w:top w:val="none" w:sz="0" w:space="0" w:color="auto"/>
            <w:left w:val="none" w:sz="0" w:space="0" w:color="auto"/>
            <w:bottom w:val="none" w:sz="0" w:space="0" w:color="auto"/>
            <w:right w:val="none" w:sz="0" w:space="0" w:color="auto"/>
          </w:divBdr>
          <w:divsChild>
            <w:div w:id="760418293">
              <w:marLeft w:val="0"/>
              <w:marRight w:val="0"/>
              <w:marTop w:val="0"/>
              <w:marBottom w:val="0"/>
              <w:divBdr>
                <w:top w:val="none" w:sz="0" w:space="0" w:color="auto"/>
                <w:left w:val="none" w:sz="0" w:space="0" w:color="auto"/>
                <w:bottom w:val="none" w:sz="0" w:space="0" w:color="auto"/>
                <w:right w:val="none" w:sz="0" w:space="0" w:color="auto"/>
              </w:divBdr>
            </w:div>
            <w:div w:id="777607104">
              <w:marLeft w:val="0"/>
              <w:marRight w:val="0"/>
              <w:marTop w:val="0"/>
              <w:marBottom w:val="0"/>
              <w:divBdr>
                <w:top w:val="none" w:sz="0" w:space="0" w:color="auto"/>
                <w:left w:val="none" w:sz="0" w:space="0" w:color="auto"/>
                <w:bottom w:val="none" w:sz="0" w:space="0" w:color="auto"/>
                <w:right w:val="none" w:sz="0" w:space="0" w:color="auto"/>
              </w:divBdr>
            </w:div>
            <w:div w:id="801120914">
              <w:marLeft w:val="0"/>
              <w:marRight w:val="0"/>
              <w:marTop w:val="0"/>
              <w:marBottom w:val="0"/>
              <w:divBdr>
                <w:top w:val="none" w:sz="0" w:space="0" w:color="auto"/>
                <w:left w:val="none" w:sz="0" w:space="0" w:color="auto"/>
                <w:bottom w:val="none" w:sz="0" w:space="0" w:color="auto"/>
                <w:right w:val="none" w:sz="0" w:space="0" w:color="auto"/>
              </w:divBdr>
            </w:div>
            <w:div w:id="438065468">
              <w:marLeft w:val="0"/>
              <w:marRight w:val="0"/>
              <w:marTop w:val="0"/>
              <w:marBottom w:val="0"/>
              <w:divBdr>
                <w:top w:val="none" w:sz="0" w:space="0" w:color="auto"/>
                <w:left w:val="none" w:sz="0" w:space="0" w:color="auto"/>
                <w:bottom w:val="none" w:sz="0" w:space="0" w:color="auto"/>
                <w:right w:val="none" w:sz="0" w:space="0" w:color="auto"/>
              </w:divBdr>
            </w:div>
            <w:div w:id="1388794427">
              <w:marLeft w:val="0"/>
              <w:marRight w:val="0"/>
              <w:marTop w:val="0"/>
              <w:marBottom w:val="0"/>
              <w:divBdr>
                <w:top w:val="none" w:sz="0" w:space="0" w:color="auto"/>
                <w:left w:val="none" w:sz="0" w:space="0" w:color="auto"/>
                <w:bottom w:val="none" w:sz="0" w:space="0" w:color="auto"/>
                <w:right w:val="none" w:sz="0" w:space="0" w:color="auto"/>
              </w:divBdr>
            </w:div>
            <w:div w:id="242571317">
              <w:marLeft w:val="0"/>
              <w:marRight w:val="0"/>
              <w:marTop w:val="0"/>
              <w:marBottom w:val="0"/>
              <w:divBdr>
                <w:top w:val="none" w:sz="0" w:space="0" w:color="auto"/>
                <w:left w:val="none" w:sz="0" w:space="0" w:color="auto"/>
                <w:bottom w:val="none" w:sz="0" w:space="0" w:color="auto"/>
                <w:right w:val="none" w:sz="0" w:space="0" w:color="auto"/>
              </w:divBdr>
            </w:div>
            <w:div w:id="188761605">
              <w:marLeft w:val="0"/>
              <w:marRight w:val="0"/>
              <w:marTop w:val="0"/>
              <w:marBottom w:val="0"/>
              <w:divBdr>
                <w:top w:val="none" w:sz="0" w:space="0" w:color="auto"/>
                <w:left w:val="none" w:sz="0" w:space="0" w:color="auto"/>
                <w:bottom w:val="none" w:sz="0" w:space="0" w:color="auto"/>
                <w:right w:val="none" w:sz="0" w:space="0" w:color="auto"/>
              </w:divBdr>
            </w:div>
          </w:divsChild>
        </w:div>
        <w:div w:id="1788354015">
          <w:marLeft w:val="0"/>
          <w:marRight w:val="0"/>
          <w:marTop w:val="0"/>
          <w:marBottom w:val="0"/>
          <w:divBdr>
            <w:top w:val="none" w:sz="0" w:space="0" w:color="auto"/>
            <w:left w:val="none" w:sz="0" w:space="0" w:color="auto"/>
            <w:bottom w:val="none" w:sz="0" w:space="0" w:color="auto"/>
            <w:right w:val="none" w:sz="0" w:space="0" w:color="auto"/>
          </w:divBdr>
          <w:divsChild>
            <w:div w:id="881601861">
              <w:marLeft w:val="0"/>
              <w:marRight w:val="0"/>
              <w:marTop w:val="0"/>
              <w:marBottom w:val="0"/>
              <w:divBdr>
                <w:top w:val="none" w:sz="0" w:space="0" w:color="auto"/>
                <w:left w:val="none" w:sz="0" w:space="0" w:color="auto"/>
                <w:bottom w:val="none" w:sz="0" w:space="0" w:color="auto"/>
                <w:right w:val="none" w:sz="0" w:space="0" w:color="auto"/>
              </w:divBdr>
            </w:div>
            <w:div w:id="1432318727">
              <w:marLeft w:val="0"/>
              <w:marRight w:val="0"/>
              <w:marTop w:val="0"/>
              <w:marBottom w:val="0"/>
              <w:divBdr>
                <w:top w:val="none" w:sz="0" w:space="0" w:color="auto"/>
                <w:left w:val="none" w:sz="0" w:space="0" w:color="auto"/>
                <w:bottom w:val="none" w:sz="0" w:space="0" w:color="auto"/>
                <w:right w:val="none" w:sz="0" w:space="0" w:color="auto"/>
              </w:divBdr>
            </w:div>
            <w:div w:id="1617441353">
              <w:marLeft w:val="0"/>
              <w:marRight w:val="0"/>
              <w:marTop w:val="0"/>
              <w:marBottom w:val="0"/>
              <w:divBdr>
                <w:top w:val="none" w:sz="0" w:space="0" w:color="auto"/>
                <w:left w:val="none" w:sz="0" w:space="0" w:color="auto"/>
                <w:bottom w:val="none" w:sz="0" w:space="0" w:color="auto"/>
                <w:right w:val="none" w:sz="0" w:space="0" w:color="auto"/>
              </w:divBdr>
            </w:div>
            <w:div w:id="984823811">
              <w:marLeft w:val="0"/>
              <w:marRight w:val="0"/>
              <w:marTop w:val="0"/>
              <w:marBottom w:val="0"/>
              <w:divBdr>
                <w:top w:val="none" w:sz="0" w:space="0" w:color="auto"/>
                <w:left w:val="none" w:sz="0" w:space="0" w:color="auto"/>
                <w:bottom w:val="none" w:sz="0" w:space="0" w:color="auto"/>
                <w:right w:val="none" w:sz="0" w:space="0" w:color="auto"/>
              </w:divBdr>
            </w:div>
            <w:div w:id="1706830923">
              <w:marLeft w:val="0"/>
              <w:marRight w:val="0"/>
              <w:marTop w:val="0"/>
              <w:marBottom w:val="0"/>
              <w:divBdr>
                <w:top w:val="none" w:sz="0" w:space="0" w:color="auto"/>
                <w:left w:val="none" w:sz="0" w:space="0" w:color="auto"/>
                <w:bottom w:val="none" w:sz="0" w:space="0" w:color="auto"/>
                <w:right w:val="none" w:sz="0" w:space="0" w:color="auto"/>
              </w:divBdr>
            </w:div>
            <w:div w:id="1632782435">
              <w:marLeft w:val="0"/>
              <w:marRight w:val="0"/>
              <w:marTop w:val="0"/>
              <w:marBottom w:val="0"/>
              <w:divBdr>
                <w:top w:val="none" w:sz="0" w:space="0" w:color="auto"/>
                <w:left w:val="none" w:sz="0" w:space="0" w:color="auto"/>
                <w:bottom w:val="none" w:sz="0" w:space="0" w:color="auto"/>
                <w:right w:val="none" w:sz="0" w:space="0" w:color="auto"/>
              </w:divBdr>
            </w:div>
            <w:div w:id="655450057">
              <w:marLeft w:val="0"/>
              <w:marRight w:val="0"/>
              <w:marTop w:val="0"/>
              <w:marBottom w:val="0"/>
              <w:divBdr>
                <w:top w:val="none" w:sz="0" w:space="0" w:color="auto"/>
                <w:left w:val="none" w:sz="0" w:space="0" w:color="auto"/>
                <w:bottom w:val="none" w:sz="0" w:space="0" w:color="auto"/>
                <w:right w:val="none" w:sz="0" w:space="0" w:color="auto"/>
              </w:divBdr>
            </w:div>
            <w:div w:id="1707480715">
              <w:marLeft w:val="0"/>
              <w:marRight w:val="0"/>
              <w:marTop w:val="0"/>
              <w:marBottom w:val="0"/>
              <w:divBdr>
                <w:top w:val="none" w:sz="0" w:space="0" w:color="auto"/>
                <w:left w:val="none" w:sz="0" w:space="0" w:color="auto"/>
                <w:bottom w:val="none" w:sz="0" w:space="0" w:color="auto"/>
                <w:right w:val="none" w:sz="0" w:space="0" w:color="auto"/>
              </w:divBdr>
            </w:div>
            <w:div w:id="1560630657">
              <w:marLeft w:val="0"/>
              <w:marRight w:val="0"/>
              <w:marTop w:val="0"/>
              <w:marBottom w:val="0"/>
              <w:divBdr>
                <w:top w:val="none" w:sz="0" w:space="0" w:color="auto"/>
                <w:left w:val="none" w:sz="0" w:space="0" w:color="auto"/>
                <w:bottom w:val="none" w:sz="0" w:space="0" w:color="auto"/>
                <w:right w:val="none" w:sz="0" w:space="0" w:color="auto"/>
              </w:divBdr>
            </w:div>
            <w:div w:id="1560677434">
              <w:marLeft w:val="0"/>
              <w:marRight w:val="0"/>
              <w:marTop w:val="0"/>
              <w:marBottom w:val="0"/>
              <w:divBdr>
                <w:top w:val="none" w:sz="0" w:space="0" w:color="auto"/>
                <w:left w:val="none" w:sz="0" w:space="0" w:color="auto"/>
                <w:bottom w:val="none" w:sz="0" w:space="0" w:color="auto"/>
                <w:right w:val="none" w:sz="0" w:space="0" w:color="auto"/>
              </w:divBdr>
            </w:div>
            <w:div w:id="710568673">
              <w:marLeft w:val="0"/>
              <w:marRight w:val="0"/>
              <w:marTop w:val="0"/>
              <w:marBottom w:val="0"/>
              <w:divBdr>
                <w:top w:val="none" w:sz="0" w:space="0" w:color="auto"/>
                <w:left w:val="none" w:sz="0" w:space="0" w:color="auto"/>
                <w:bottom w:val="none" w:sz="0" w:space="0" w:color="auto"/>
                <w:right w:val="none" w:sz="0" w:space="0" w:color="auto"/>
              </w:divBdr>
            </w:div>
            <w:div w:id="552039801">
              <w:marLeft w:val="0"/>
              <w:marRight w:val="0"/>
              <w:marTop w:val="0"/>
              <w:marBottom w:val="0"/>
              <w:divBdr>
                <w:top w:val="none" w:sz="0" w:space="0" w:color="auto"/>
                <w:left w:val="none" w:sz="0" w:space="0" w:color="auto"/>
                <w:bottom w:val="none" w:sz="0" w:space="0" w:color="auto"/>
                <w:right w:val="none" w:sz="0" w:space="0" w:color="auto"/>
              </w:divBdr>
            </w:div>
            <w:div w:id="1004819698">
              <w:marLeft w:val="0"/>
              <w:marRight w:val="0"/>
              <w:marTop w:val="0"/>
              <w:marBottom w:val="0"/>
              <w:divBdr>
                <w:top w:val="none" w:sz="0" w:space="0" w:color="auto"/>
                <w:left w:val="none" w:sz="0" w:space="0" w:color="auto"/>
                <w:bottom w:val="none" w:sz="0" w:space="0" w:color="auto"/>
                <w:right w:val="none" w:sz="0" w:space="0" w:color="auto"/>
              </w:divBdr>
            </w:div>
            <w:div w:id="1061252632">
              <w:marLeft w:val="0"/>
              <w:marRight w:val="0"/>
              <w:marTop w:val="0"/>
              <w:marBottom w:val="0"/>
              <w:divBdr>
                <w:top w:val="none" w:sz="0" w:space="0" w:color="auto"/>
                <w:left w:val="none" w:sz="0" w:space="0" w:color="auto"/>
                <w:bottom w:val="none" w:sz="0" w:space="0" w:color="auto"/>
                <w:right w:val="none" w:sz="0" w:space="0" w:color="auto"/>
              </w:divBdr>
            </w:div>
            <w:div w:id="124589075">
              <w:marLeft w:val="0"/>
              <w:marRight w:val="0"/>
              <w:marTop w:val="0"/>
              <w:marBottom w:val="0"/>
              <w:divBdr>
                <w:top w:val="none" w:sz="0" w:space="0" w:color="auto"/>
                <w:left w:val="none" w:sz="0" w:space="0" w:color="auto"/>
                <w:bottom w:val="none" w:sz="0" w:space="0" w:color="auto"/>
                <w:right w:val="none" w:sz="0" w:space="0" w:color="auto"/>
              </w:divBdr>
            </w:div>
            <w:div w:id="1001395897">
              <w:marLeft w:val="0"/>
              <w:marRight w:val="0"/>
              <w:marTop w:val="0"/>
              <w:marBottom w:val="0"/>
              <w:divBdr>
                <w:top w:val="none" w:sz="0" w:space="0" w:color="auto"/>
                <w:left w:val="none" w:sz="0" w:space="0" w:color="auto"/>
                <w:bottom w:val="none" w:sz="0" w:space="0" w:color="auto"/>
                <w:right w:val="none" w:sz="0" w:space="0" w:color="auto"/>
              </w:divBdr>
            </w:div>
            <w:div w:id="1462962010">
              <w:marLeft w:val="0"/>
              <w:marRight w:val="0"/>
              <w:marTop w:val="0"/>
              <w:marBottom w:val="0"/>
              <w:divBdr>
                <w:top w:val="none" w:sz="0" w:space="0" w:color="auto"/>
                <w:left w:val="none" w:sz="0" w:space="0" w:color="auto"/>
                <w:bottom w:val="none" w:sz="0" w:space="0" w:color="auto"/>
                <w:right w:val="none" w:sz="0" w:space="0" w:color="auto"/>
              </w:divBdr>
            </w:div>
            <w:div w:id="77405981">
              <w:marLeft w:val="0"/>
              <w:marRight w:val="0"/>
              <w:marTop w:val="0"/>
              <w:marBottom w:val="0"/>
              <w:divBdr>
                <w:top w:val="none" w:sz="0" w:space="0" w:color="auto"/>
                <w:left w:val="none" w:sz="0" w:space="0" w:color="auto"/>
                <w:bottom w:val="none" w:sz="0" w:space="0" w:color="auto"/>
                <w:right w:val="none" w:sz="0" w:space="0" w:color="auto"/>
              </w:divBdr>
            </w:div>
            <w:div w:id="388041304">
              <w:marLeft w:val="0"/>
              <w:marRight w:val="0"/>
              <w:marTop w:val="0"/>
              <w:marBottom w:val="0"/>
              <w:divBdr>
                <w:top w:val="none" w:sz="0" w:space="0" w:color="auto"/>
                <w:left w:val="none" w:sz="0" w:space="0" w:color="auto"/>
                <w:bottom w:val="none" w:sz="0" w:space="0" w:color="auto"/>
                <w:right w:val="none" w:sz="0" w:space="0" w:color="auto"/>
              </w:divBdr>
            </w:div>
            <w:div w:id="685865431">
              <w:marLeft w:val="0"/>
              <w:marRight w:val="0"/>
              <w:marTop w:val="0"/>
              <w:marBottom w:val="0"/>
              <w:divBdr>
                <w:top w:val="none" w:sz="0" w:space="0" w:color="auto"/>
                <w:left w:val="none" w:sz="0" w:space="0" w:color="auto"/>
                <w:bottom w:val="none" w:sz="0" w:space="0" w:color="auto"/>
                <w:right w:val="none" w:sz="0" w:space="0" w:color="auto"/>
              </w:divBdr>
            </w:div>
          </w:divsChild>
        </w:div>
        <w:div w:id="320155710">
          <w:marLeft w:val="0"/>
          <w:marRight w:val="0"/>
          <w:marTop w:val="0"/>
          <w:marBottom w:val="0"/>
          <w:divBdr>
            <w:top w:val="none" w:sz="0" w:space="0" w:color="auto"/>
            <w:left w:val="none" w:sz="0" w:space="0" w:color="auto"/>
            <w:bottom w:val="none" w:sz="0" w:space="0" w:color="auto"/>
            <w:right w:val="none" w:sz="0" w:space="0" w:color="auto"/>
          </w:divBdr>
          <w:divsChild>
            <w:div w:id="833684367">
              <w:marLeft w:val="0"/>
              <w:marRight w:val="0"/>
              <w:marTop w:val="0"/>
              <w:marBottom w:val="0"/>
              <w:divBdr>
                <w:top w:val="none" w:sz="0" w:space="0" w:color="auto"/>
                <w:left w:val="none" w:sz="0" w:space="0" w:color="auto"/>
                <w:bottom w:val="none" w:sz="0" w:space="0" w:color="auto"/>
                <w:right w:val="none" w:sz="0" w:space="0" w:color="auto"/>
              </w:divBdr>
            </w:div>
            <w:div w:id="145249753">
              <w:marLeft w:val="0"/>
              <w:marRight w:val="0"/>
              <w:marTop w:val="0"/>
              <w:marBottom w:val="0"/>
              <w:divBdr>
                <w:top w:val="none" w:sz="0" w:space="0" w:color="auto"/>
                <w:left w:val="none" w:sz="0" w:space="0" w:color="auto"/>
                <w:bottom w:val="none" w:sz="0" w:space="0" w:color="auto"/>
                <w:right w:val="none" w:sz="0" w:space="0" w:color="auto"/>
              </w:divBdr>
            </w:div>
            <w:div w:id="2057196266">
              <w:marLeft w:val="0"/>
              <w:marRight w:val="0"/>
              <w:marTop w:val="0"/>
              <w:marBottom w:val="0"/>
              <w:divBdr>
                <w:top w:val="none" w:sz="0" w:space="0" w:color="auto"/>
                <w:left w:val="none" w:sz="0" w:space="0" w:color="auto"/>
                <w:bottom w:val="none" w:sz="0" w:space="0" w:color="auto"/>
                <w:right w:val="none" w:sz="0" w:space="0" w:color="auto"/>
              </w:divBdr>
            </w:div>
            <w:div w:id="1342121542">
              <w:marLeft w:val="0"/>
              <w:marRight w:val="0"/>
              <w:marTop w:val="0"/>
              <w:marBottom w:val="0"/>
              <w:divBdr>
                <w:top w:val="none" w:sz="0" w:space="0" w:color="auto"/>
                <w:left w:val="none" w:sz="0" w:space="0" w:color="auto"/>
                <w:bottom w:val="none" w:sz="0" w:space="0" w:color="auto"/>
                <w:right w:val="none" w:sz="0" w:space="0" w:color="auto"/>
              </w:divBdr>
            </w:div>
            <w:div w:id="403526482">
              <w:marLeft w:val="0"/>
              <w:marRight w:val="0"/>
              <w:marTop w:val="0"/>
              <w:marBottom w:val="0"/>
              <w:divBdr>
                <w:top w:val="none" w:sz="0" w:space="0" w:color="auto"/>
                <w:left w:val="none" w:sz="0" w:space="0" w:color="auto"/>
                <w:bottom w:val="none" w:sz="0" w:space="0" w:color="auto"/>
                <w:right w:val="none" w:sz="0" w:space="0" w:color="auto"/>
              </w:divBdr>
            </w:div>
            <w:div w:id="1485660950">
              <w:marLeft w:val="0"/>
              <w:marRight w:val="0"/>
              <w:marTop w:val="0"/>
              <w:marBottom w:val="0"/>
              <w:divBdr>
                <w:top w:val="none" w:sz="0" w:space="0" w:color="auto"/>
                <w:left w:val="none" w:sz="0" w:space="0" w:color="auto"/>
                <w:bottom w:val="none" w:sz="0" w:space="0" w:color="auto"/>
                <w:right w:val="none" w:sz="0" w:space="0" w:color="auto"/>
              </w:divBdr>
            </w:div>
            <w:div w:id="411203560">
              <w:marLeft w:val="0"/>
              <w:marRight w:val="0"/>
              <w:marTop w:val="0"/>
              <w:marBottom w:val="0"/>
              <w:divBdr>
                <w:top w:val="none" w:sz="0" w:space="0" w:color="auto"/>
                <w:left w:val="none" w:sz="0" w:space="0" w:color="auto"/>
                <w:bottom w:val="none" w:sz="0" w:space="0" w:color="auto"/>
                <w:right w:val="none" w:sz="0" w:space="0" w:color="auto"/>
              </w:divBdr>
            </w:div>
            <w:div w:id="617612340">
              <w:marLeft w:val="0"/>
              <w:marRight w:val="0"/>
              <w:marTop w:val="0"/>
              <w:marBottom w:val="0"/>
              <w:divBdr>
                <w:top w:val="none" w:sz="0" w:space="0" w:color="auto"/>
                <w:left w:val="none" w:sz="0" w:space="0" w:color="auto"/>
                <w:bottom w:val="none" w:sz="0" w:space="0" w:color="auto"/>
                <w:right w:val="none" w:sz="0" w:space="0" w:color="auto"/>
              </w:divBdr>
            </w:div>
            <w:div w:id="1161778276">
              <w:marLeft w:val="0"/>
              <w:marRight w:val="0"/>
              <w:marTop w:val="0"/>
              <w:marBottom w:val="0"/>
              <w:divBdr>
                <w:top w:val="none" w:sz="0" w:space="0" w:color="auto"/>
                <w:left w:val="none" w:sz="0" w:space="0" w:color="auto"/>
                <w:bottom w:val="none" w:sz="0" w:space="0" w:color="auto"/>
                <w:right w:val="none" w:sz="0" w:space="0" w:color="auto"/>
              </w:divBdr>
            </w:div>
            <w:div w:id="295836480">
              <w:marLeft w:val="0"/>
              <w:marRight w:val="0"/>
              <w:marTop w:val="0"/>
              <w:marBottom w:val="0"/>
              <w:divBdr>
                <w:top w:val="none" w:sz="0" w:space="0" w:color="auto"/>
                <w:left w:val="none" w:sz="0" w:space="0" w:color="auto"/>
                <w:bottom w:val="none" w:sz="0" w:space="0" w:color="auto"/>
                <w:right w:val="none" w:sz="0" w:space="0" w:color="auto"/>
              </w:divBdr>
            </w:div>
            <w:div w:id="1873616730">
              <w:marLeft w:val="0"/>
              <w:marRight w:val="0"/>
              <w:marTop w:val="0"/>
              <w:marBottom w:val="0"/>
              <w:divBdr>
                <w:top w:val="none" w:sz="0" w:space="0" w:color="auto"/>
                <w:left w:val="none" w:sz="0" w:space="0" w:color="auto"/>
                <w:bottom w:val="none" w:sz="0" w:space="0" w:color="auto"/>
                <w:right w:val="none" w:sz="0" w:space="0" w:color="auto"/>
              </w:divBdr>
            </w:div>
            <w:div w:id="880289842">
              <w:marLeft w:val="0"/>
              <w:marRight w:val="0"/>
              <w:marTop w:val="0"/>
              <w:marBottom w:val="0"/>
              <w:divBdr>
                <w:top w:val="none" w:sz="0" w:space="0" w:color="auto"/>
                <w:left w:val="none" w:sz="0" w:space="0" w:color="auto"/>
                <w:bottom w:val="none" w:sz="0" w:space="0" w:color="auto"/>
                <w:right w:val="none" w:sz="0" w:space="0" w:color="auto"/>
              </w:divBdr>
            </w:div>
            <w:div w:id="1478574503">
              <w:marLeft w:val="0"/>
              <w:marRight w:val="0"/>
              <w:marTop w:val="0"/>
              <w:marBottom w:val="0"/>
              <w:divBdr>
                <w:top w:val="none" w:sz="0" w:space="0" w:color="auto"/>
                <w:left w:val="none" w:sz="0" w:space="0" w:color="auto"/>
                <w:bottom w:val="none" w:sz="0" w:space="0" w:color="auto"/>
                <w:right w:val="none" w:sz="0" w:space="0" w:color="auto"/>
              </w:divBdr>
            </w:div>
            <w:div w:id="437870544">
              <w:marLeft w:val="0"/>
              <w:marRight w:val="0"/>
              <w:marTop w:val="0"/>
              <w:marBottom w:val="0"/>
              <w:divBdr>
                <w:top w:val="none" w:sz="0" w:space="0" w:color="auto"/>
                <w:left w:val="none" w:sz="0" w:space="0" w:color="auto"/>
                <w:bottom w:val="none" w:sz="0" w:space="0" w:color="auto"/>
                <w:right w:val="none" w:sz="0" w:space="0" w:color="auto"/>
              </w:divBdr>
            </w:div>
            <w:div w:id="12244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3.png" Id="R44b4dfa0e6794a8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4DBCD1253BA3429B46CC02AD2E2EA0" ma:contentTypeVersion="32" ma:contentTypeDescription="Create a new document." ma:contentTypeScope="" ma:versionID="6428a9afa500eea5b314e92a7967b766">
  <xsd:schema xmlns:xsd="http://www.w3.org/2001/XMLSchema" xmlns:xs="http://www.w3.org/2001/XMLSchema" xmlns:p="http://schemas.microsoft.com/office/2006/metadata/properties" xmlns:ns1="http://schemas.microsoft.com/sharepoint/v3" xmlns:ns2="f0eae565-c06e-4f94-8aba-03bb9975ebb2" xmlns:ns3="0e675c57-01bb-4b4c-b2a7-1841b13f3263" targetNamespace="http://schemas.microsoft.com/office/2006/metadata/properties" ma:root="true" ma:fieldsID="9a7cb22d096bdf317dbe014a12cfc34a" ns1:_="" ns2:_="" ns3:_="">
    <xsd:import namespace="http://schemas.microsoft.com/sharepoint/v3"/>
    <xsd:import namespace="f0eae565-c06e-4f94-8aba-03bb9975ebb2"/>
    <xsd:import namespace="0e675c57-01bb-4b4c-b2a7-1841b13f32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Approved" minOccurs="0"/>
                <xsd:element ref="ns2:Auditor" minOccurs="0"/>
                <xsd:element ref="ns2:Auditor_x0028_s_x0029_" minOccurs="0"/>
                <xsd:element ref="ns2:AuditPhase" minOccurs="0"/>
                <xsd:element ref="ns2:AuditStatus" minOccurs="0"/>
                <xsd:element ref="ns2:FieldworkComplete" minOccurs="0"/>
                <xsd:element ref="ns2:ReportIssued" minOccurs="0"/>
                <xsd:element ref="ns2:ToBoard" minOccurs="0"/>
                <xsd:element ref="ns2:AuditStartDate" minOccurs="0"/>
                <xsd:element ref="ns2:MediaServiceLocation" minOccurs="0"/>
                <xsd:element ref="ns2:FieldworkStarted"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eae565-c06e-4f94-8aba-03bb9975eb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Approved" ma:index="21" nillable="true" ma:displayName="Final Completion Date" ma:description="Date and time approved by reviewer" ma:format="DateOnly" ma:internalName="Approved">
      <xsd:simpleType>
        <xsd:restriction base="dms:DateTime"/>
      </xsd:simpleType>
    </xsd:element>
    <xsd:element name="Auditor" ma:index="22" nillable="true" ma:displayName="Auditor" ma:format="Dropdown" ma:list="UserInfo" ma:SharePointGroup="0" ma:internalName="Audi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ditor_x0028_s_x0029_" ma:index="23" nillable="true" ma:displayName="Auditor(s)" ma:description="Auditor(s) assigned to engagement" ma:format="Dropdown" ma:list="UserInfo" ma:SharePointGroup="0" ma:internalName="Auditor_x0028_s_x0029_">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ditPhase" ma:index="24" nillable="true" ma:displayName="Audit Phase" ma:format="Dropdown" ma:internalName="AuditPhase">
      <xsd:simpleType>
        <xsd:restriction base="dms:Choice">
          <xsd:enumeration value="Planning"/>
          <xsd:enumeration value="Fieldwork"/>
          <xsd:enumeration value="Reporting"/>
          <xsd:enumeration value="Follow-Up"/>
          <xsd:enumeration value="Archive"/>
        </xsd:restriction>
      </xsd:simpleType>
    </xsd:element>
    <xsd:element name="AuditStatus" ma:index="25" nillable="true" ma:displayName="Audit Status" ma:format="Dropdown" ma:indexed="true" ma:internalName="AuditStatus">
      <xsd:simpleType>
        <xsd:restriction base="dms:Choice">
          <xsd:enumeration value="Unassigned"/>
          <xsd:enumeration value="Active"/>
          <xsd:enumeration value="Canceled"/>
          <xsd:enumeration value="On Hold"/>
          <xsd:enumeration value="Complete"/>
        </xsd:restriction>
      </xsd:simpleType>
    </xsd:element>
    <xsd:element name="FieldworkComplete" ma:index="26" nillable="true" ma:displayName="Fieldwork Complete" ma:format="DateOnly" ma:internalName="FieldworkComplete">
      <xsd:simpleType>
        <xsd:restriction base="dms:DateTime"/>
      </xsd:simpleType>
    </xsd:element>
    <xsd:element name="ReportIssued" ma:index="27" nillable="true" ma:displayName="Report Issued" ma:format="DateOnly" ma:internalName="ReportIssued">
      <xsd:simpleType>
        <xsd:restriction base="dms:DateTime"/>
      </xsd:simpleType>
    </xsd:element>
    <xsd:element name="ToBoard" ma:index="28" nillable="true" ma:displayName="To Board" ma:format="DateOnly" ma:internalName="ToBoard">
      <xsd:simpleType>
        <xsd:restriction base="dms:DateTime"/>
      </xsd:simpleType>
    </xsd:element>
    <xsd:element name="AuditStartDate" ma:index="29" nillable="true" ma:displayName="Start Date" ma:format="DateOnly" ma:internalName="AuditStartDate">
      <xsd:simpleType>
        <xsd:restriction base="dms:DateTime"/>
      </xsd:simpleType>
    </xsd:element>
    <xsd:element name="MediaServiceLocation" ma:index="30" nillable="true" ma:displayName="Location" ma:internalName="MediaServiceLocation" ma:readOnly="true">
      <xsd:simpleType>
        <xsd:restriction base="dms:Text"/>
      </xsd:simpleType>
    </xsd:element>
    <xsd:element name="FieldworkStarted" ma:index="31" nillable="true" ma:displayName="Fieldwork Started" ma:format="DateOnly" ma:internalName="FieldworkStarted">
      <xsd:simpleType>
        <xsd:restriction base="dms:DateTime"/>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3e20e570-3a27-4eff-9ea0-d3488a33fbf1" ma:termSetId="09814cd3-568e-fe90-9814-8d621ff8fb84" ma:anchorId="fba54fb3-c3e1-fe81-a776-ca4b69148c4d" ma:open="true" ma:isKeyword="false">
      <xsd:complexType>
        <xsd:sequence>
          <xsd:element ref="pc:Terms" minOccurs="0" maxOccurs="1"/>
        </xsd:sequence>
      </xsd:complexType>
    </xsd:element>
    <xsd:element name="_Flow_SignoffStatus" ma:index="36" nillable="true" ma:displayName="Sign-off status" ma:internalName="Sign_x002d_off_x0020_status">
      <xsd:simpleType>
        <xsd:restriction base="dms:Text"/>
      </xsd:simple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675c57-01bb-4b4c-b2a7-1841b13f32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35" nillable="true" ma:displayName="Taxonomy Catch All Column" ma:hidden="true" ma:list="{1b70e01e-62c0-47a3-a523-e1b1055405b9}" ma:internalName="TaxCatchAll" ma:showField="CatchAllData" ma:web="0e675c57-01bb-4b4c-b2a7-1841b13f32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AuditStartDate xmlns="f0eae565-c06e-4f94-8aba-03bb9975ebb2" xsi:nil="true"/>
    <AuditPhase xmlns="f0eae565-c06e-4f94-8aba-03bb9975ebb2" xsi:nil="true"/>
    <_Flow_SignoffStatus xmlns="f0eae565-c06e-4f94-8aba-03bb9975ebb2" xsi:nil="true"/>
    <ReportIssued xmlns="f0eae565-c06e-4f94-8aba-03bb9975ebb2" xsi:nil="true"/>
    <_ip_UnifiedCompliancePolicyProperties xmlns="http://schemas.microsoft.com/sharepoint/v3" xsi:nil="true"/>
    <Auditor xmlns="f0eae565-c06e-4f94-8aba-03bb9975ebb2">
      <UserInfo>
        <DisplayName/>
        <AccountId xsi:nil="true"/>
        <AccountType/>
      </UserInfo>
    </Auditor>
    <ToBoard xmlns="f0eae565-c06e-4f94-8aba-03bb9975ebb2" xsi:nil="true"/>
    <TaxCatchAll xmlns="0e675c57-01bb-4b4c-b2a7-1841b13f3263" xsi:nil="true"/>
    <FieldworkComplete xmlns="f0eae565-c06e-4f94-8aba-03bb9975ebb2" xsi:nil="true"/>
    <FieldworkStarted xmlns="f0eae565-c06e-4f94-8aba-03bb9975ebb2" xsi:nil="true"/>
    <Approved xmlns="f0eae565-c06e-4f94-8aba-03bb9975ebb2" xsi:nil="true"/>
    <AuditStatus xmlns="f0eae565-c06e-4f94-8aba-03bb9975ebb2" xsi:nil="true"/>
    <Auditor_x0028_s_x0029_ xmlns="f0eae565-c06e-4f94-8aba-03bb9975ebb2">
      <UserInfo>
        <DisplayName/>
        <AccountId xsi:nil="true"/>
        <AccountType/>
      </UserInfo>
    </Auditor_x0028_s_x0029_>
    <lcf76f155ced4ddcb4097134ff3c332f xmlns="f0eae565-c06e-4f94-8aba-03bb9975eb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9CD4A1-FC02-46A8-A06D-6CD19BE82E43}">
  <ds:schemaRefs>
    <ds:schemaRef ds:uri="http://schemas.microsoft.com/sharepoint/v3/contenttype/forms"/>
  </ds:schemaRefs>
</ds:datastoreItem>
</file>

<file path=customXml/itemProps2.xml><?xml version="1.0" encoding="utf-8"?>
<ds:datastoreItem xmlns:ds="http://schemas.openxmlformats.org/officeDocument/2006/customXml" ds:itemID="{4025B3F5-8F10-4DAD-80DC-CDF05DBD7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eae565-c06e-4f94-8aba-03bb9975ebb2"/>
    <ds:schemaRef ds:uri="0e675c57-01bb-4b4c-b2a7-1841b13f3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15B43C-90ED-45AB-9CA2-80E29C6B10FE}">
  <ds:schemaRefs>
    <ds:schemaRef ds:uri="http://schemas.microsoft.com/office/2006/metadata/properties"/>
    <ds:schemaRef ds:uri="http://schemas.microsoft.com/office/infopath/2007/PartnerControls"/>
    <ds:schemaRef ds:uri="http://schemas.microsoft.com/sharepoint/v3"/>
    <ds:schemaRef ds:uri="f0eae565-c06e-4f94-8aba-03bb9975ebb2"/>
    <ds:schemaRef ds:uri="0e675c57-01bb-4b4c-b2a7-1841b13f326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King, Deena</dc:creator>
  <keywords/>
  <dc:description/>
  <lastModifiedBy>Longley, April</lastModifiedBy>
  <revision>17</revision>
  <dcterms:created xsi:type="dcterms:W3CDTF">2024-11-26T22:19:00.0000000Z</dcterms:created>
  <dcterms:modified xsi:type="dcterms:W3CDTF">2025-01-29T21:07:11.7197512Z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0x0101003A4DBCD1253BA3429B46CC02AD2E2EA0</vt:lpwstr>
  </property>
  <property fmtid="{D5CDD505-2E9C-101B-9397-08002B2CF9AE}" pid="3" name="MediaServiceImageTags">
    <vt:lpwstr/>
  </property>
</Properties>
</file>