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0F12" w14:textId="77777777" w:rsidR="00362CAA" w:rsidRDefault="00362CAA" w:rsidP="00A63F66">
      <w:pPr>
        <w:spacing w:line="240" w:lineRule="auto"/>
        <w:jc w:val="center"/>
        <w:rPr>
          <w:b/>
        </w:rPr>
      </w:pPr>
    </w:p>
    <w:p w14:paraId="53812617" w14:textId="1FA5A455"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147E84BE" w:rsidR="00141FD6" w:rsidRPr="009777E6" w:rsidRDefault="00275FA5" w:rsidP="00A63F66">
      <w:pPr>
        <w:spacing w:line="240" w:lineRule="auto"/>
        <w:jc w:val="center"/>
        <w:rPr>
          <w:b/>
        </w:rPr>
      </w:pPr>
      <w:bookmarkStart w:id="0" w:name="_Hlk136342029"/>
      <w:r>
        <w:rPr>
          <w:b/>
        </w:rPr>
        <w:t>Coronary Drug-Coated Balloon (DCB) for Treating In-Stent Restenosis</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0B06A206" w:rsidR="003216E9" w:rsidRPr="009777E6" w:rsidRDefault="004B52B3" w:rsidP="00A63F66">
      <w:pPr>
        <w:spacing w:line="240" w:lineRule="auto"/>
        <w:jc w:val="center"/>
        <w:rPr>
          <w:b/>
        </w:rPr>
      </w:pPr>
      <w:r>
        <w:rPr>
          <w:b/>
        </w:rPr>
        <w:t>RFB</w:t>
      </w:r>
      <w:r w:rsidR="003216E9" w:rsidRPr="009777E6">
        <w:rPr>
          <w:b/>
        </w:rPr>
        <w:t xml:space="preserve"> # </w:t>
      </w:r>
      <w:r w:rsidR="00594C93">
        <w:rPr>
          <w:b/>
        </w:rPr>
        <w:t>31191</w:t>
      </w:r>
    </w:p>
    <w:p w14:paraId="5C0B25BF" w14:textId="39FDDBCF"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proofErr w:type="gramStart"/>
      <w:r w:rsidR="00275FA5">
        <w:rPr>
          <w:b/>
        </w:rPr>
        <w:t>February,</w:t>
      </w:r>
      <w:proofErr w:type="gramEnd"/>
      <w:r w:rsidR="00275FA5">
        <w:rPr>
          <w:b/>
        </w:rPr>
        <w:t xml:space="preserve"> 7</w:t>
      </w:r>
      <w:r w:rsidR="00275FA5" w:rsidRPr="00275FA5">
        <w:rPr>
          <w:b/>
          <w:vertAlign w:val="superscript"/>
        </w:rPr>
        <w:t>th</w:t>
      </w:r>
      <w:r w:rsidR="00275FA5">
        <w:rPr>
          <w:b/>
        </w:rPr>
        <w:t>, 2025</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66AA969A" w:rsidR="003216E9" w:rsidRPr="00A70D4D" w:rsidRDefault="00A70D4D" w:rsidP="009777E6">
      <w:pPr>
        <w:pStyle w:val="NoSpacing"/>
        <w:jc w:val="right"/>
      </w:pPr>
      <w:r w:rsidRPr="00A70D4D">
        <w:t>Steven Beck</w:t>
      </w:r>
    </w:p>
    <w:p w14:paraId="3D8B753E" w14:textId="1353BEF5" w:rsidR="003216E9" w:rsidRPr="00A70D4D" w:rsidRDefault="00A70D4D" w:rsidP="009777E6">
      <w:pPr>
        <w:pStyle w:val="NoSpacing"/>
        <w:jc w:val="right"/>
      </w:pPr>
      <w:r w:rsidRPr="00A70D4D">
        <w:t>Strategic Sourcing Specialis</w:t>
      </w:r>
      <w:r>
        <w:t>t</w:t>
      </w:r>
    </w:p>
    <w:p w14:paraId="2A1DB0E7" w14:textId="7B7624A4" w:rsidR="003216E9" w:rsidRPr="00A70D4D" w:rsidRDefault="00E814A8" w:rsidP="009777E6">
      <w:pPr>
        <w:pStyle w:val="NoSpacing"/>
        <w:jc w:val="right"/>
      </w:pPr>
      <w:r w:rsidRPr="00A70D4D">
        <w:t>MU Health Care Supply Chain</w:t>
      </w:r>
    </w:p>
    <w:p w14:paraId="50185E8A" w14:textId="3A6B991E" w:rsidR="003216E9" w:rsidRPr="00A70D4D" w:rsidRDefault="00F84E69" w:rsidP="009777E6">
      <w:pPr>
        <w:pStyle w:val="NoSpacing"/>
        <w:jc w:val="right"/>
      </w:pPr>
      <w:r w:rsidRPr="00A70D4D">
        <w:t>2</w:t>
      </w:r>
      <w:r w:rsidR="00E96C9E" w:rsidRPr="00A70D4D">
        <w:t>401</w:t>
      </w:r>
      <w:r w:rsidRPr="00A70D4D">
        <w:t xml:space="preserve"> LeMone Industrial Blvd</w:t>
      </w:r>
    </w:p>
    <w:p w14:paraId="51EFBF0E" w14:textId="77777777" w:rsidR="003216E9" w:rsidRPr="009777E6" w:rsidRDefault="003216E9" w:rsidP="009777E6">
      <w:pPr>
        <w:pStyle w:val="NoSpacing"/>
        <w:jc w:val="right"/>
      </w:pPr>
      <w:r w:rsidRPr="00A70D4D">
        <w:t>Columbia, MO 652</w:t>
      </w:r>
      <w:r w:rsidR="00F84E69" w:rsidRPr="00A70D4D">
        <w:t>01</w:t>
      </w:r>
    </w:p>
    <w:p w14:paraId="7EF24972" w14:textId="77777777" w:rsidR="009777E6" w:rsidRDefault="009777E6" w:rsidP="00A63F66"/>
    <w:p w14:paraId="2FF897C5" w14:textId="77777777" w:rsidR="009777E6" w:rsidRPr="009777E6" w:rsidRDefault="009777E6" w:rsidP="00A63F66"/>
    <w:p w14:paraId="6EE3360F" w14:textId="7B68DAEF" w:rsidR="007E5CB7" w:rsidRPr="008C4DB3" w:rsidRDefault="003216E9" w:rsidP="00A63F66">
      <w:pPr>
        <w:rPr>
          <w:rFonts w:eastAsia="Times New Roman"/>
        </w:rPr>
        <w:sectPr w:rsidR="007E5CB7" w:rsidRPr="008C4DB3">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042DC3">
        <w:rPr>
          <w:rFonts w:eastAsia="Times New Roman"/>
        </w:rPr>
        <w:t xml:space="preserve"> </w:t>
      </w:r>
      <w:r w:rsidR="00275FA5" w:rsidRPr="008C4DB3">
        <w:rPr>
          <w:rFonts w:eastAsia="Times New Roman"/>
        </w:rPr>
        <w:t>January 27</w:t>
      </w:r>
      <w:r w:rsidR="00275FA5" w:rsidRPr="008C4DB3">
        <w:rPr>
          <w:rFonts w:eastAsia="Times New Roman"/>
          <w:vertAlign w:val="superscript"/>
        </w:rPr>
        <w:t>th</w:t>
      </w:r>
      <w:r w:rsidR="00275FA5" w:rsidRPr="008C4DB3">
        <w:rPr>
          <w:rFonts w:eastAsia="Times New Roman"/>
        </w:rPr>
        <w:t>, 2025</w:t>
      </w:r>
    </w:p>
    <w:p w14:paraId="1D9DC0F5" w14:textId="74082AFA" w:rsidR="003216E9" w:rsidRPr="00594C93" w:rsidRDefault="004B52B3" w:rsidP="007E5CB7">
      <w:pPr>
        <w:jc w:val="center"/>
        <w:rPr>
          <w:rFonts w:eastAsia="Times New Roman"/>
          <w:b/>
          <w:sz w:val="24"/>
          <w:u w:val="single"/>
        </w:rPr>
      </w:pPr>
      <w:r w:rsidRPr="00594C93">
        <w:rPr>
          <w:rFonts w:eastAsia="Times New Roman"/>
          <w:b/>
          <w:sz w:val="24"/>
          <w:u w:val="single"/>
        </w:rPr>
        <w:lastRenderedPageBreak/>
        <w:t>RFB</w:t>
      </w:r>
      <w:r w:rsidR="007E5CB7" w:rsidRPr="00594C93">
        <w:rPr>
          <w:rFonts w:eastAsia="Times New Roman"/>
          <w:b/>
          <w:sz w:val="24"/>
          <w:u w:val="single"/>
        </w:rPr>
        <w:t xml:space="preserve"> </w:t>
      </w:r>
      <w:r w:rsidR="00547E30" w:rsidRPr="00594C93">
        <w:rPr>
          <w:rFonts w:eastAsia="Times New Roman"/>
          <w:b/>
          <w:sz w:val="24"/>
          <w:u w:val="single"/>
        </w:rPr>
        <w:t>#</w:t>
      </w:r>
      <w:r w:rsidR="005D36A5" w:rsidRPr="00594C93">
        <w:rPr>
          <w:rFonts w:eastAsia="Times New Roman"/>
          <w:b/>
          <w:sz w:val="24"/>
          <w:u w:val="single"/>
        </w:rPr>
        <w:t xml:space="preserve"> </w:t>
      </w:r>
      <w:r w:rsidR="00594C93" w:rsidRPr="00594C93">
        <w:rPr>
          <w:rFonts w:eastAsia="Times New Roman"/>
          <w:b/>
          <w:sz w:val="24"/>
          <w:u w:val="single"/>
        </w:rPr>
        <w:t>31191</w:t>
      </w:r>
    </w:p>
    <w:p w14:paraId="3472F2DE" w14:textId="77777777" w:rsidR="00E64253" w:rsidRPr="009777E6" w:rsidRDefault="00E64253" w:rsidP="00E64253">
      <w:pPr>
        <w:spacing w:line="240" w:lineRule="auto"/>
        <w:jc w:val="center"/>
        <w:rPr>
          <w:b/>
        </w:rPr>
      </w:pPr>
      <w:r>
        <w:rPr>
          <w:b/>
        </w:rPr>
        <w:t>Coronary Drug-Coated Balloon (DCB) for Treating In-Stent Restenosis</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8C4DB3" w:rsidRDefault="00FB2657" w:rsidP="00A63F66">
      <w:pPr>
        <w:rPr>
          <w:rFonts w:eastAsia="Times New Roman"/>
          <w:sz w:val="24"/>
        </w:rPr>
      </w:pPr>
      <w:r w:rsidRPr="008C4DB3">
        <w:rPr>
          <w:rFonts w:eastAsia="Times New Roman"/>
          <w:sz w:val="24"/>
        </w:rPr>
        <w:t xml:space="preserve">Notice to </w:t>
      </w:r>
      <w:r w:rsidR="00CB715A" w:rsidRPr="008C4DB3">
        <w:rPr>
          <w:rFonts w:eastAsia="Times New Roman"/>
          <w:sz w:val="24"/>
        </w:rPr>
        <w:t>Bidders</w:t>
      </w:r>
      <w:r w:rsidR="00CB715A" w:rsidRPr="008C4DB3">
        <w:rPr>
          <w:rFonts w:eastAsia="Times New Roman"/>
          <w:sz w:val="24"/>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004B11E1" w:rsidRPr="008C4DB3">
        <w:rPr>
          <w:rFonts w:eastAsia="Times New Roman"/>
          <w:sz w:val="24"/>
        </w:rPr>
        <w:t>Page 3</w:t>
      </w:r>
    </w:p>
    <w:p w14:paraId="6C0CE265" w14:textId="275F21FD" w:rsidR="005E63EE" w:rsidRPr="008C4DB3" w:rsidRDefault="00FB2657" w:rsidP="00A63F66">
      <w:pPr>
        <w:rPr>
          <w:rFonts w:eastAsia="Times New Roman"/>
          <w:sz w:val="24"/>
        </w:rPr>
      </w:pPr>
      <w:r w:rsidRPr="008C4DB3">
        <w:rPr>
          <w:rFonts w:eastAsia="Times New Roman"/>
          <w:sz w:val="24"/>
        </w:rPr>
        <w:t xml:space="preserve">General Terms and Conditions &amp; Instructions to </w:t>
      </w:r>
      <w:r w:rsidR="00CB715A" w:rsidRPr="008C4DB3">
        <w:rPr>
          <w:rFonts w:eastAsia="Times New Roman"/>
          <w:sz w:val="24"/>
        </w:rPr>
        <w:t>Bidders</w:t>
      </w:r>
      <w:r w:rsidR="00CB715A" w:rsidRPr="008C4DB3">
        <w:rPr>
          <w:rFonts w:eastAsia="Times New Roman"/>
          <w:sz w:val="24"/>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004B11E1" w:rsidRPr="008C4DB3">
        <w:rPr>
          <w:rFonts w:eastAsia="Times New Roman"/>
          <w:sz w:val="24"/>
        </w:rPr>
        <w:t>Page 4</w:t>
      </w:r>
    </w:p>
    <w:p w14:paraId="45562FB5" w14:textId="544F9CD1" w:rsidR="00FB2657" w:rsidRPr="008C4DB3" w:rsidRDefault="00FB2657" w:rsidP="00A63F66">
      <w:pPr>
        <w:rPr>
          <w:rFonts w:eastAsia="Times New Roman"/>
          <w:sz w:val="24"/>
        </w:rPr>
      </w:pPr>
      <w:r w:rsidRPr="008C4DB3">
        <w:rPr>
          <w:rFonts w:eastAsia="Times New Roman"/>
          <w:sz w:val="24"/>
        </w:rPr>
        <w:t>Detailed Specifications and Special Conditions</w:t>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004B11E1" w:rsidRPr="008C4DB3">
        <w:rPr>
          <w:rFonts w:eastAsia="Times New Roman"/>
          <w:sz w:val="24"/>
        </w:rPr>
        <w:t>Page 1</w:t>
      </w:r>
      <w:r w:rsidR="00A653A0" w:rsidRPr="008C4DB3">
        <w:rPr>
          <w:rFonts w:eastAsia="Times New Roman"/>
          <w:sz w:val="24"/>
        </w:rPr>
        <w:t>3</w:t>
      </w:r>
    </w:p>
    <w:p w14:paraId="167105B4" w14:textId="31767A92" w:rsidR="00FB2657" w:rsidRPr="008C4DB3" w:rsidRDefault="00CB715A" w:rsidP="00A63F66">
      <w:pPr>
        <w:rPr>
          <w:rFonts w:eastAsia="Times New Roman"/>
          <w:sz w:val="24"/>
        </w:rPr>
      </w:pPr>
      <w:r w:rsidRPr="008C4DB3">
        <w:rPr>
          <w:rFonts w:eastAsia="Times New Roman"/>
          <w:sz w:val="24"/>
        </w:rPr>
        <w:t xml:space="preserve">Bid </w:t>
      </w:r>
      <w:r w:rsidR="00FB2657" w:rsidRPr="008C4DB3">
        <w:rPr>
          <w:rFonts w:eastAsia="Times New Roman"/>
          <w:sz w:val="24"/>
        </w:rPr>
        <w:t>Form</w:t>
      </w:r>
      <w:r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FB2657" w:rsidRPr="008C4DB3">
        <w:rPr>
          <w:rFonts w:eastAsia="Times New Roman"/>
          <w:sz w:val="24"/>
          <w:u w:val="dotted"/>
        </w:rPr>
        <w:tab/>
      </w:r>
      <w:r w:rsidR="00780191" w:rsidRPr="008C4DB3">
        <w:rPr>
          <w:rFonts w:eastAsia="Times New Roman"/>
          <w:sz w:val="24"/>
        </w:rPr>
        <w:t>Page</w:t>
      </w:r>
      <w:r w:rsidR="00F16749" w:rsidRPr="008C4DB3">
        <w:rPr>
          <w:rFonts w:eastAsia="Times New Roman"/>
          <w:sz w:val="24"/>
        </w:rPr>
        <w:t xml:space="preserve"> 17</w:t>
      </w:r>
    </w:p>
    <w:p w14:paraId="08F480CB" w14:textId="65CC65CB" w:rsidR="00FB2657" w:rsidRPr="008C4DB3" w:rsidRDefault="00FB2657" w:rsidP="00A63F66">
      <w:pPr>
        <w:rPr>
          <w:rFonts w:eastAsia="Times New Roman"/>
          <w:sz w:val="24"/>
        </w:rPr>
      </w:pPr>
      <w:r w:rsidRPr="008C4DB3">
        <w:rPr>
          <w:rFonts w:eastAsia="Times New Roman"/>
          <w:sz w:val="24"/>
        </w:rPr>
        <w:t xml:space="preserve">Attachment A </w:t>
      </w:r>
      <w:r w:rsidR="000B2531" w:rsidRPr="008C4DB3">
        <w:rPr>
          <w:rFonts w:eastAsia="Times New Roman"/>
          <w:sz w:val="24"/>
        </w:rPr>
        <w:t>Supplier Diversity</w:t>
      </w:r>
      <w:r w:rsidRPr="008C4DB3">
        <w:rPr>
          <w:rFonts w:eastAsia="Times New Roman"/>
          <w:sz w:val="24"/>
        </w:rPr>
        <w:t xml:space="preserve"> Participation Form</w:t>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Pr="008C4DB3">
        <w:rPr>
          <w:rFonts w:eastAsia="Times New Roman"/>
          <w:sz w:val="24"/>
          <w:u w:val="dotted"/>
        </w:rPr>
        <w:tab/>
      </w:r>
      <w:r w:rsidR="00780191" w:rsidRPr="008C4DB3">
        <w:rPr>
          <w:rFonts w:eastAsia="Times New Roman"/>
          <w:sz w:val="24"/>
        </w:rPr>
        <w:t>Page</w:t>
      </w:r>
      <w:r w:rsidR="00F16749" w:rsidRPr="008C4DB3">
        <w:rPr>
          <w:rFonts w:eastAsia="Times New Roman"/>
          <w:sz w:val="24"/>
        </w:rPr>
        <w:t xml:space="preserve"> 1</w:t>
      </w:r>
      <w:r w:rsidR="00A653A0" w:rsidRPr="008C4DB3">
        <w:rPr>
          <w:rFonts w:eastAsia="Times New Roman"/>
          <w:sz w:val="24"/>
        </w:rPr>
        <w:t>8</w:t>
      </w:r>
    </w:p>
    <w:p w14:paraId="26FD9A47" w14:textId="1A8C4BF6" w:rsidR="00FB2657" w:rsidRPr="008C4DB3" w:rsidRDefault="00FB2657" w:rsidP="00A63F66">
      <w:pPr>
        <w:rPr>
          <w:rFonts w:eastAsia="Times New Roman"/>
          <w:sz w:val="24"/>
        </w:rPr>
      </w:pPr>
      <w:r w:rsidRPr="008C4DB3">
        <w:rPr>
          <w:rFonts w:eastAsia="Times New Roman"/>
          <w:sz w:val="24"/>
        </w:rPr>
        <w:t xml:space="preserve">Attachment B </w:t>
      </w:r>
      <w:r w:rsidR="0015565E" w:rsidRPr="008C4DB3">
        <w:rPr>
          <w:rFonts w:eastAsia="Times New Roman"/>
          <w:sz w:val="24"/>
        </w:rPr>
        <w:t xml:space="preserve">Supplier Registration Information </w:t>
      </w:r>
      <w:r w:rsidR="0015565E" w:rsidRPr="008C4DB3">
        <w:rPr>
          <w:rFonts w:eastAsia="Times New Roman"/>
          <w:sz w:val="24"/>
          <w:u w:val="dotted"/>
        </w:rPr>
        <w:tab/>
      </w:r>
      <w:r w:rsidR="00347FC4" w:rsidRPr="008C4DB3">
        <w:rPr>
          <w:rFonts w:eastAsia="Times New Roman"/>
          <w:sz w:val="24"/>
          <w:u w:val="dotted"/>
        </w:rPr>
        <w:t xml:space="preserve">                                  </w:t>
      </w:r>
      <w:r w:rsidR="0015565E" w:rsidRPr="008C4DB3">
        <w:rPr>
          <w:rFonts w:eastAsia="Times New Roman"/>
          <w:sz w:val="24"/>
          <w:u w:val="dotted"/>
        </w:rPr>
        <w:tab/>
      </w:r>
      <w:r w:rsidRPr="008C4DB3">
        <w:rPr>
          <w:rFonts w:eastAsia="Times New Roman"/>
          <w:sz w:val="24"/>
          <w:u w:val="dotted"/>
        </w:rPr>
        <w:tab/>
      </w:r>
      <w:r w:rsidR="00925673" w:rsidRPr="008C4DB3">
        <w:rPr>
          <w:rFonts w:eastAsia="Times New Roman"/>
          <w:sz w:val="24"/>
        </w:rPr>
        <w:t>Page</w:t>
      </w:r>
      <w:r w:rsidR="00F16749" w:rsidRPr="008C4DB3">
        <w:rPr>
          <w:rFonts w:eastAsia="Times New Roman"/>
          <w:sz w:val="24"/>
        </w:rPr>
        <w:t xml:space="preserve"> 2</w:t>
      </w:r>
      <w:r w:rsidR="00A653A0" w:rsidRPr="008C4DB3">
        <w:rPr>
          <w:rFonts w:eastAsia="Times New Roman"/>
          <w:sz w:val="24"/>
        </w:rPr>
        <w:t>0</w:t>
      </w:r>
    </w:p>
    <w:p w14:paraId="7DB9AE8F" w14:textId="39EBCDEF" w:rsidR="004863AC" w:rsidRDefault="004863AC" w:rsidP="004863AC">
      <w:pPr>
        <w:rPr>
          <w:rFonts w:eastAsia="Times New Roman"/>
          <w:sz w:val="24"/>
        </w:rPr>
      </w:pPr>
      <w:r w:rsidRPr="008C4DB3">
        <w:rPr>
          <w:rFonts w:eastAsia="Times New Roman"/>
          <w:sz w:val="24"/>
        </w:rPr>
        <w:t xml:space="preserve">Attachment C Physician Self-Referral Questionnaire </w:t>
      </w:r>
      <w:r w:rsidRPr="008C4DB3">
        <w:rPr>
          <w:rFonts w:eastAsia="Times New Roman"/>
          <w:sz w:val="24"/>
          <w:u w:val="dotted"/>
        </w:rPr>
        <w:t xml:space="preserve">                                  </w:t>
      </w:r>
      <w:r w:rsidRPr="008C4DB3">
        <w:rPr>
          <w:rFonts w:eastAsia="Times New Roman"/>
          <w:sz w:val="24"/>
          <w:u w:val="dotted"/>
        </w:rPr>
        <w:tab/>
      </w:r>
      <w:r w:rsidRPr="008C4DB3">
        <w:rPr>
          <w:rFonts w:eastAsia="Times New Roman"/>
          <w:sz w:val="24"/>
          <w:u w:val="dotted"/>
        </w:rPr>
        <w:tab/>
      </w:r>
      <w:r w:rsidRPr="008C4DB3">
        <w:rPr>
          <w:rFonts w:eastAsia="Times New Roman"/>
          <w:sz w:val="24"/>
        </w:rPr>
        <w:t>Page</w:t>
      </w:r>
      <w:r w:rsidR="00F16749" w:rsidRPr="008C4DB3">
        <w:rPr>
          <w:rFonts w:eastAsia="Times New Roman"/>
          <w:sz w:val="24"/>
        </w:rPr>
        <w:t xml:space="preserve"> 2</w:t>
      </w:r>
      <w:r w:rsidR="00A653A0" w:rsidRPr="008C4DB3">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0DBF2182" w:rsidR="00A653C1" w:rsidRDefault="003216E9" w:rsidP="004B52B3">
      <w:pPr>
        <w:spacing w:line="240" w:lineRule="auto"/>
        <w:rPr>
          <w:b/>
        </w:rPr>
      </w:pPr>
      <w:r w:rsidRPr="009777E6">
        <w:t xml:space="preserve">The University of Missouri requests </w:t>
      </w:r>
      <w:r w:rsidR="004B52B3">
        <w:t>Bid</w:t>
      </w:r>
      <w:r w:rsidR="00E96C9E">
        <w:t>s</w:t>
      </w:r>
      <w:r w:rsidRPr="009777E6">
        <w:t xml:space="preserve"> for</w:t>
      </w:r>
      <w:r w:rsidR="00952BAB">
        <w:t xml:space="preserve"> the </w:t>
      </w:r>
      <w:r w:rsidRPr="009777E6">
        <w:t>Furnishing and Delivery of</w:t>
      </w:r>
      <w:r w:rsidR="00141FD6" w:rsidRPr="00141FD6">
        <w:rPr>
          <w:b/>
        </w:rPr>
        <w:t xml:space="preserve"> </w:t>
      </w:r>
      <w:r w:rsidR="00E64253" w:rsidRPr="00E64253">
        <w:rPr>
          <w:b/>
        </w:rPr>
        <w:t>Coronary Drug-Coated Balloon (DCB) for Treating In-Stent Restenosis</w:t>
      </w:r>
      <w:r w:rsidR="00E64253">
        <w:rPr>
          <w:b/>
        </w:rPr>
        <w:t xml:space="preserve">, </w:t>
      </w:r>
      <w:r w:rsidR="004B52B3" w:rsidRPr="00594C93">
        <w:rPr>
          <w:b/>
        </w:rPr>
        <w:t>RFB</w:t>
      </w:r>
      <w:r w:rsidRPr="00594C93">
        <w:rPr>
          <w:b/>
        </w:rPr>
        <w:t xml:space="preserve"> #</w:t>
      </w:r>
      <w:r w:rsidR="00594C93">
        <w:rPr>
          <w:b/>
        </w:rPr>
        <w:t>31191</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CB729B" w:rsidRPr="00E64253">
        <w:rPr>
          <w:b/>
        </w:rPr>
        <w:t xml:space="preserve">Friday, </w:t>
      </w:r>
      <w:proofErr w:type="spellStart"/>
      <w:r w:rsidR="00E64253" w:rsidRPr="00E64253">
        <w:rPr>
          <w:b/>
        </w:rPr>
        <w:t>Februrary</w:t>
      </w:r>
      <w:proofErr w:type="spellEnd"/>
      <w:r w:rsidR="00A76102" w:rsidRPr="00E64253">
        <w:rPr>
          <w:b/>
        </w:rPr>
        <w:t xml:space="preserve"> </w:t>
      </w:r>
      <w:r w:rsidR="00E64253" w:rsidRPr="00E64253">
        <w:rPr>
          <w:b/>
        </w:rPr>
        <w:t>7</w:t>
      </w:r>
      <w:r w:rsidR="00A76102" w:rsidRPr="00E64253">
        <w:rPr>
          <w:b/>
          <w:vertAlign w:val="superscript"/>
        </w:rPr>
        <w:t>th</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01F01AEC" w14:textId="51322CF5" w:rsidR="005D36A5" w:rsidRPr="00A70D4D" w:rsidRDefault="00A70D4D" w:rsidP="005D36A5">
      <w:pPr>
        <w:spacing w:after="0" w:line="240" w:lineRule="auto"/>
        <w:ind w:left="720" w:firstLine="720"/>
        <w:rPr>
          <w:rFonts w:cstheme="minorHAnsi"/>
          <w:i/>
        </w:rPr>
      </w:pPr>
      <w:r w:rsidRPr="00A70D4D">
        <w:rPr>
          <w:rFonts w:cstheme="minorHAnsi"/>
          <w:i/>
        </w:rPr>
        <w:t>Steven Beck</w:t>
      </w:r>
    </w:p>
    <w:p w14:paraId="74BFDF89" w14:textId="6C5BA848" w:rsidR="00A70D4D" w:rsidRPr="00A70D4D" w:rsidRDefault="00A70D4D" w:rsidP="005D36A5">
      <w:pPr>
        <w:spacing w:after="0" w:line="240" w:lineRule="auto"/>
        <w:ind w:left="720" w:firstLine="720"/>
        <w:rPr>
          <w:rFonts w:cstheme="minorHAnsi"/>
          <w:i/>
        </w:rPr>
      </w:pPr>
      <w:r w:rsidRPr="00A70D4D">
        <w:rPr>
          <w:rFonts w:cstheme="minorHAnsi"/>
          <w:i/>
        </w:rPr>
        <w:t>Strategic Sourcing Specialist</w:t>
      </w:r>
    </w:p>
    <w:p w14:paraId="734578B8" w14:textId="3884D589" w:rsidR="005D36A5" w:rsidRPr="00A70D4D" w:rsidRDefault="005D36A5" w:rsidP="005D36A5">
      <w:pPr>
        <w:spacing w:after="0" w:line="240" w:lineRule="auto"/>
        <w:ind w:left="720" w:firstLine="720"/>
        <w:rPr>
          <w:rFonts w:cstheme="minorHAnsi"/>
          <w:i/>
        </w:rPr>
      </w:pPr>
      <w:r w:rsidRPr="00A70D4D">
        <w:rPr>
          <w:rFonts w:cstheme="minorHAnsi"/>
          <w:i/>
        </w:rPr>
        <w:t>2</w:t>
      </w:r>
      <w:r w:rsidR="00E96C9E" w:rsidRPr="00A70D4D">
        <w:rPr>
          <w:rFonts w:cstheme="minorHAnsi"/>
          <w:i/>
        </w:rPr>
        <w:t>4</w:t>
      </w:r>
      <w:r w:rsidRPr="00A70D4D">
        <w:rPr>
          <w:rFonts w:cstheme="minorHAnsi"/>
          <w:i/>
        </w:rPr>
        <w:t>0</w:t>
      </w:r>
      <w:r w:rsidR="00E96C9E" w:rsidRPr="00A70D4D">
        <w:rPr>
          <w:rFonts w:cstheme="minorHAnsi"/>
          <w:i/>
        </w:rPr>
        <w:t>1</w:t>
      </w:r>
      <w:r w:rsidRPr="00A70D4D">
        <w:rPr>
          <w:rFonts w:cstheme="minorHAnsi"/>
          <w:i/>
        </w:rPr>
        <w:t xml:space="preserve"> LeMone Industrial Blvd</w:t>
      </w:r>
    </w:p>
    <w:p w14:paraId="4B351266" w14:textId="77777777" w:rsidR="005D36A5" w:rsidRPr="00A70D4D" w:rsidRDefault="005D36A5" w:rsidP="005D36A5">
      <w:pPr>
        <w:spacing w:after="0" w:line="240" w:lineRule="auto"/>
        <w:ind w:left="720" w:firstLine="720"/>
        <w:rPr>
          <w:rFonts w:cstheme="minorHAnsi"/>
          <w:i/>
        </w:rPr>
      </w:pPr>
      <w:r w:rsidRPr="00A70D4D">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sidRPr="00A70D4D">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030FACD3"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E64253" w:rsidRPr="00E64253">
        <w:rPr>
          <w:b/>
        </w:rPr>
        <w:t>Friday, February 7</w:t>
      </w:r>
      <w:r w:rsidR="00E64253" w:rsidRPr="00E64253">
        <w:rPr>
          <w:b/>
          <w:vertAlign w:val="superscript"/>
        </w:rPr>
        <w:t>th</w:t>
      </w:r>
      <w:r w:rsidR="00E64253" w:rsidRPr="00E64253">
        <w:rPr>
          <w:b/>
        </w:rPr>
        <w:t>,</w:t>
      </w:r>
      <w:r w:rsidR="004B52B3" w:rsidRPr="00E64253">
        <w:rPr>
          <w:b/>
        </w:rPr>
        <w:t xml:space="preserve"> </w:t>
      </w:r>
      <w:r w:rsidR="00E64253">
        <w:rPr>
          <w:b/>
        </w:rPr>
        <w:t>2025</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A70D4D" w:rsidRDefault="004B11E1" w:rsidP="009777E6">
      <w:pPr>
        <w:pStyle w:val="NoSpacing"/>
        <w:jc w:val="right"/>
      </w:pPr>
      <w:r w:rsidRPr="00A70D4D">
        <w:t>Prepared b</w:t>
      </w:r>
      <w:r w:rsidR="003216E9" w:rsidRPr="00A70D4D">
        <w:t>y:</w:t>
      </w:r>
    </w:p>
    <w:p w14:paraId="062C2B3E" w14:textId="77777777" w:rsidR="00A70D4D" w:rsidRPr="00A70D4D" w:rsidRDefault="00A70D4D" w:rsidP="00A70D4D">
      <w:pPr>
        <w:pStyle w:val="NoSpacing"/>
        <w:jc w:val="right"/>
      </w:pPr>
      <w:r w:rsidRPr="00A70D4D">
        <w:t>Steven Beck</w:t>
      </w:r>
    </w:p>
    <w:p w14:paraId="67839368" w14:textId="77777777" w:rsidR="00A70D4D" w:rsidRPr="00A70D4D" w:rsidRDefault="00A70D4D" w:rsidP="00A70D4D">
      <w:pPr>
        <w:pStyle w:val="NoSpacing"/>
        <w:jc w:val="right"/>
      </w:pPr>
      <w:r w:rsidRPr="00A70D4D">
        <w:t>Strategic Sourcing Specialist</w:t>
      </w:r>
    </w:p>
    <w:p w14:paraId="23127D12" w14:textId="610A874D" w:rsidR="003216E9" w:rsidRPr="00A70D4D" w:rsidRDefault="006B2EC9" w:rsidP="009777E6">
      <w:pPr>
        <w:pStyle w:val="NoSpacing"/>
        <w:jc w:val="right"/>
      </w:pPr>
      <w:r w:rsidRPr="00A70D4D">
        <w:t>MU Health Care Supply Chain</w:t>
      </w:r>
    </w:p>
    <w:p w14:paraId="1754F010" w14:textId="5A4A5157" w:rsidR="003216E9" w:rsidRPr="00A70D4D" w:rsidRDefault="00A76102" w:rsidP="009777E6">
      <w:pPr>
        <w:pStyle w:val="NoSpacing"/>
        <w:jc w:val="right"/>
      </w:pPr>
      <w:r w:rsidRPr="00A70D4D">
        <w:t>2401</w:t>
      </w:r>
      <w:r w:rsidR="00F84E69" w:rsidRPr="00A70D4D">
        <w:t xml:space="preserve"> LeMone Industrial Blvd</w:t>
      </w:r>
    </w:p>
    <w:p w14:paraId="308A4518" w14:textId="77777777" w:rsidR="003216E9" w:rsidRPr="009777E6" w:rsidRDefault="003216E9" w:rsidP="009777E6">
      <w:pPr>
        <w:pStyle w:val="NoSpacing"/>
        <w:jc w:val="right"/>
      </w:pPr>
      <w:r w:rsidRPr="00A70D4D">
        <w:t>Columbia, MO 652</w:t>
      </w:r>
      <w:r w:rsidR="00F84E69" w:rsidRPr="00A70D4D">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w:t>
      </w:r>
      <w:proofErr w:type="gramStart"/>
      <w:r w:rsidR="003774B9" w:rsidRPr="003B28C0">
        <w:rPr>
          <w:rFonts w:cstheme="minorHAnsi"/>
          <w:sz w:val="24"/>
          <w:szCs w:val="24"/>
        </w:rPr>
        <w:t>As long as</w:t>
      </w:r>
      <w:proofErr w:type="gramEnd"/>
      <w:r w:rsidR="003774B9" w:rsidRPr="003B28C0">
        <w:rPr>
          <w:rFonts w:cstheme="minorHAnsi"/>
          <w:sz w:val="24"/>
          <w:szCs w:val="24"/>
        </w:rPr>
        <w:t xml:space="preserve">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contractor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w:t>
      </w:r>
      <w:proofErr w:type="gramStart"/>
      <w:r w:rsidRPr="00C4680D">
        <w:rPr>
          <w:rFonts w:cstheme="minorHAnsi"/>
          <w:sz w:val="24"/>
          <w:szCs w:val="24"/>
        </w:rPr>
        <w:t>Service Disabled</w:t>
      </w:r>
      <w:proofErr w:type="gramEnd"/>
      <w:r w:rsidRPr="00C4680D">
        <w:rPr>
          <w:rFonts w:cstheme="minorHAnsi"/>
          <w:sz w:val="24"/>
          <w:szCs w:val="24"/>
        </w:rPr>
        <w:t xml:space="preserve">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670CA" w:rsidRDefault="00C4680D" w:rsidP="000D04E5">
      <w:pPr>
        <w:pStyle w:val="ListParagraph"/>
        <w:numPr>
          <w:ilvl w:val="1"/>
          <w:numId w:val="24"/>
        </w:numPr>
        <w:spacing w:after="0" w:line="240" w:lineRule="auto"/>
        <w:jc w:val="both"/>
        <w:rPr>
          <w:rFonts w:cstheme="minorHAnsi"/>
          <w:sz w:val="24"/>
          <w:szCs w:val="24"/>
          <w:lang w:val="sv-SE"/>
        </w:rPr>
      </w:pPr>
      <w:r w:rsidRPr="00C670CA">
        <w:rPr>
          <w:rFonts w:cstheme="minorHAnsi"/>
          <w:sz w:val="24"/>
          <w:szCs w:val="24"/>
          <w:lang w:val="sv-SE"/>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proofErr w:type="gramStart"/>
      <w:r>
        <w:rPr>
          <w:rFonts w:cstheme="minorHAnsi"/>
          <w:sz w:val="24"/>
          <w:szCs w:val="24"/>
        </w:rPr>
        <w:t>all of</w:t>
      </w:r>
      <w:proofErr w:type="gramEnd"/>
      <w:r>
        <w:rPr>
          <w:rFonts w:cstheme="minorHAnsi"/>
          <w:sz w:val="24"/>
          <w:szCs w:val="24"/>
        </w:rPr>
        <w:t xml:space="preserve">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proofErr w:type="gramStart"/>
      <w:r>
        <w:rPr>
          <w:rFonts w:cstheme="minorHAnsi"/>
          <w:sz w:val="24"/>
          <w:szCs w:val="24"/>
        </w:rPr>
        <w:t>to, or</w:t>
      </w:r>
      <w:proofErr w:type="gramEnd"/>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lastRenderedPageBreak/>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w:t>
      </w:r>
      <w:r>
        <w:rPr>
          <w:rFonts w:cstheme="minorHAnsi"/>
          <w:sz w:val="24"/>
          <w:szCs w:val="24"/>
        </w:rPr>
        <w:lastRenderedPageBreak/>
        <w:t>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xml:space="preserve">, is regulated under federal or state laws </w:t>
      </w:r>
      <w:proofErr w:type="gramStart"/>
      <w:r w:rsidR="000701FE" w:rsidRPr="009C06B7">
        <w:rPr>
          <w:rFonts w:cstheme="minorHAnsi"/>
          <w:sz w:val="24"/>
          <w:szCs w:val="24"/>
        </w:rPr>
        <w:t>with regard to</w:t>
      </w:r>
      <w:proofErr w:type="gramEnd"/>
      <w:r w:rsidR="000701FE" w:rsidRPr="009C06B7">
        <w:rPr>
          <w:rFonts w:cstheme="minorHAnsi"/>
          <w:sz w:val="24"/>
          <w:szCs w:val="24"/>
        </w:rPr>
        <w:t xml:space="preserve">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w:t>
      </w:r>
      <w:proofErr w:type="gramStart"/>
      <w:r w:rsidRPr="009C06B7">
        <w:rPr>
          <w:rFonts w:cstheme="minorHAnsi"/>
          <w:sz w:val="24"/>
          <w:szCs w:val="24"/>
        </w:rPr>
        <w:t>any and all</w:t>
      </w:r>
      <w:proofErr w:type="gramEnd"/>
      <w:r w:rsidRPr="009C06B7">
        <w:rPr>
          <w:rFonts w:cstheme="minorHAnsi"/>
          <w:sz w:val="24"/>
          <w:szCs w:val="24"/>
        </w:rPr>
        <w:t xml:space="preserve">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29BDF50B" w:rsidR="000248BA" w:rsidRPr="004B52B3" w:rsidRDefault="000248BA" w:rsidP="004B52B3">
      <w:pPr>
        <w:spacing w:line="240" w:lineRule="auto"/>
        <w:ind w:left="720"/>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594C93">
        <w:rPr>
          <w:rFonts w:eastAsia="Times New Roman" w:cstheme="minorHAnsi"/>
          <w:sz w:val="24"/>
          <w:szCs w:val="24"/>
        </w:rPr>
        <w:t xml:space="preserve">:  </w:t>
      </w:r>
      <w:r w:rsidR="004B52B3" w:rsidRPr="00594C93">
        <w:rPr>
          <w:rFonts w:eastAsia="Times New Roman" w:cstheme="minorHAnsi"/>
          <w:b/>
          <w:sz w:val="24"/>
          <w:szCs w:val="24"/>
        </w:rPr>
        <w:t>RFB</w:t>
      </w:r>
      <w:r w:rsidR="008D1386" w:rsidRPr="00594C93">
        <w:rPr>
          <w:rFonts w:eastAsia="Times New Roman" w:cstheme="minorHAnsi"/>
          <w:b/>
          <w:sz w:val="24"/>
          <w:szCs w:val="24"/>
        </w:rPr>
        <w:t xml:space="preserve"> #</w:t>
      </w:r>
      <w:r w:rsidR="00594C93" w:rsidRPr="00594C93">
        <w:rPr>
          <w:rFonts w:eastAsia="Times New Roman" w:cstheme="minorHAnsi"/>
          <w:b/>
          <w:sz w:val="24"/>
          <w:szCs w:val="24"/>
        </w:rPr>
        <w:t>31191</w:t>
      </w:r>
      <w:r w:rsidR="004B52B3" w:rsidRPr="00594C93">
        <w:rPr>
          <w:rFonts w:eastAsia="Times New Roman" w:cstheme="minorHAnsi"/>
          <w:b/>
          <w:sz w:val="24"/>
          <w:szCs w:val="24"/>
        </w:rPr>
        <w:t xml:space="preserve"> </w:t>
      </w:r>
      <w:r w:rsidR="00E64253" w:rsidRPr="00594C93">
        <w:rPr>
          <w:b/>
        </w:rPr>
        <w:t>Coronary</w:t>
      </w:r>
      <w:r w:rsidR="00E64253" w:rsidRPr="00E64253">
        <w:rPr>
          <w:b/>
        </w:rPr>
        <w:t xml:space="preserve"> Drug-Coated Balloon (DCB) for Treating In-Stent </w:t>
      </w:r>
      <w:r w:rsidR="00E64253" w:rsidRPr="008C4DB3">
        <w:rPr>
          <w:b/>
        </w:rPr>
        <w:t>Restenosis</w:t>
      </w:r>
      <w:r w:rsidR="004B52B3" w:rsidRPr="008C4DB3">
        <w:rPr>
          <w:rFonts w:eastAsia="Times New Roman" w:cstheme="minorHAnsi"/>
          <w:b/>
          <w:sz w:val="24"/>
          <w:szCs w:val="24"/>
        </w:rPr>
        <w:t>.</w:t>
      </w:r>
      <w:r w:rsidR="004B52B3" w:rsidRPr="00CB729B">
        <w:rPr>
          <w:rFonts w:eastAsia="Times New Roman" w:cstheme="minorHAnsi"/>
          <w:b/>
          <w:sz w:val="24"/>
          <w:szCs w:val="24"/>
        </w:rPr>
        <w:t xml:space="preserve">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must be submitted via electronic mail to</w:t>
      </w:r>
      <w:r w:rsidR="00A70D4D">
        <w:rPr>
          <w:rFonts w:eastAsia="Times New Roman" w:cstheme="minorHAnsi"/>
          <w:bCs/>
          <w:sz w:val="24"/>
          <w:szCs w:val="24"/>
        </w:rPr>
        <w:t xml:space="preserve"> Steven Beck </w:t>
      </w:r>
      <w:hyperlink r:id="rId9" w:history="1">
        <w:r w:rsidR="00A70D4D" w:rsidRPr="00EF7AF0">
          <w:rPr>
            <w:rStyle w:val="Hyperlink"/>
            <w:rFonts w:eastAsia="Times New Roman" w:cstheme="minorHAnsi"/>
            <w:bCs/>
            <w:sz w:val="24"/>
            <w:szCs w:val="24"/>
          </w:rPr>
          <w:t>becksd@health.missouri.edu</w:t>
        </w:r>
      </w:hyperlink>
      <w:r w:rsidR="00A70D4D">
        <w:rPr>
          <w:rFonts w:eastAsia="Times New Roman" w:cstheme="minorHAnsi"/>
          <w:bCs/>
          <w:sz w:val="24"/>
          <w:szCs w:val="24"/>
        </w:rPr>
        <w:t xml:space="preserve">. </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w:t>
      </w:r>
      <w:r w:rsidRPr="009C06B7">
        <w:rPr>
          <w:rFonts w:eastAsia="Times New Roman" w:cstheme="minorHAnsi"/>
          <w:sz w:val="24"/>
          <w:szCs w:val="24"/>
        </w:rPr>
        <w:lastRenderedPageBreak/>
        <w:t xml:space="preserve">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proofErr w:type="gramStart"/>
      <w:r w:rsidR="00F16749">
        <w:rPr>
          <w:rFonts w:eastAsia="Times New Roman" w:cstheme="minorHAnsi"/>
          <w:sz w:val="24"/>
          <w:szCs w:val="24"/>
        </w:rPr>
        <w:t>bid</w:t>
      </w:r>
      <w:proofErr w:type="gramEnd"/>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xml:space="preserve">.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xml:space="preserve">, the </w:t>
      </w:r>
      <w:r w:rsidR="00DE7ED7">
        <w:rPr>
          <w:rFonts w:eastAsia="Times New Roman" w:cstheme="minorHAnsi"/>
          <w:sz w:val="24"/>
          <w:szCs w:val="24"/>
        </w:rPr>
        <w:lastRenderedPageBreak/>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 xml:space="preserve">'s response </w:t>
      </w:r>
      <w:proofErr w:type="gramStart"/>
      <w:r w:rsidRPr="009C06B7">
        <w:rPr>
          <w:rFonts w:eastAsia="Times New Roman" w:cstheme="minorHAnsi"/>
          <w:sz w:val="24"/>
          <w:szCs w:val="24"/>
        </w:rPr>
        <w:t>in order to</w:t>
      </w:r>
      <w:proofErr w:type="gramEnd"/>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xml:space="preserve">) days after the receipt of formal notice of award of the contract,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w:t>
      </w:r>
      <w:proofErr w:type="gramStart"/>
      <w:r w:rsidRPr="009C06B7">
        <w:rPr>
          <w:rFonts w:eastAsia="Times New Roman" w:cstheme="minorHAnsi"/>
          <w:sz w:val="24"/>
          <w:szCs w:val="24"/>
        </w:rPr>
        <w:t>requirements</w:t>
      </w:r>
      <w:proofErr w:type="gramEnd"/>
      <w:r w:rsidRPr="009C06B7">
        <w:rPr>
          <w:rFonts w:eastAsia="Times New Roman" w:cstheme="minorHAnsi"/>
          <w:sz w:val="24"/>
          <w:szCs w:val="24"/>
        </w:rPr>
        <w:t xml:space="preserve"> or which are otherwise unacceptable or defective may be rejected.  In addition, all equipment, supplies, and/or services which are discovered to be </w:t>
      </w:r>
      <w:proofErr w:type="gramStart"/>
      <w:r w:rsidRPr="009C06B7">
        <w:rPr>
          <w:rFonts w:eastAsia="Times New Roman" w:cstheme="minorHAnsi"/>
          <w:sz w:val="24"/>
          <w:szCs w:val="24"/>
        </w:rPr>
        <w:t>defective</w:t>
      </w:r>
      <w:proofErr w:type="gramEnd"/>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proofErr w:type="gramStart"/>
      <w:r w:rsidR="002C09FD" w:rsidRPr="00E03CBC">
        <w:rPr>
          <w:sz w:val="24"/>
          <w:szCs w:val="24"/>
        </w:rPr>
        <w:t>be considered to be</w:t>
      </w:r>
      <w:proofErr w:type="gramEnd"/>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lastRenderedPageBreak/>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w:t>
      </w:r>
      <w:proofErr w:type="gramStart"/>
      <w:r>
        <w:rPr>
          <w:sz w:val="24"/>
          <w:szCs w:val="24"/>
        </w:rPr>
        <w:t>all of</w:t>
      </w:r>
      <w:proofErr w:type="gramEnd"/>
      <w:r>
        <w:rPr>
          <w:sz w:val="24"/>
          <w:szCs w:val="24"/>
        </w:rPr>
        <w:t xml:space="preserve">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141FD6">
      <w:pPr>
        <w:pStyle w:val="ListParagraph"/>
        <w:widowControl w:val="0"/>
        <w:spacing w:after="0" w:line="240" w:lineRule="auto"/>
        <w:ind w:left="1440"/>
        <w:outlineLvl w:val="0"/>
        <w:rPr>
          <w:rFonts w:cstheme="minorHAnsi"/>
          <w:sz w:val="24"/>
          <w:szCs w:val="24"/>
        </w:rPr>
      </w:pPr>
      <w:r w:rsidRPr="00AA6F58">
        <w:rPr>
          <w:rFonts w:cstheme="minorHAnsi"/>
          <w:sz w:val="24"/>
          <w:szCs w:val="24"/>
        </w:rPr>
        <w:tab/>
      </w:r>
      <w:r w:rsidRPr="00AA6F58">
        <w:rPr>
          <w:rFonts w:cstheme="minorHAnsi"/>
          <w:sz w:val="24"/>
          <w:szCs w:val="24"/>
        </w:rPr>
        <w:tab/>
      </w:r>
    </w:p>
    <w:p w14:paraId="5896E12A" w14:textId="035325B0" w:rsidR="004B52B3" w:rsidRPr="009777E6" w:rsidRDefault="000248BA" w:rsidP="004B52B3">
      <w:pPr>
        <w:spacing w:line="240" w:lineRule="auto"/>
        <w:ind w:left="810"/>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w:t>
      </w:r>
      <w:r w:rsidR="00CB729B">
        <w:rPr>
          <w:rFonts w:cstheme="minorHAnsi"/>
          <w:sz w:val="24"/>
          <w:szCs w:val="24"/>
        </w:rPr>
        <w:t xml:space="preserve">o </w:t>
      </w:r>
      <w:r w:rsidRPr="00AA6F58">
        <w:rPr>
          <w:rFonts w:cstheme="minorHAnsi"/>
          <w:sz w:val="24"/>
          <w:szCs w:val="24"/>
        </w:rPr>
        <w: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6C2B74" w:rsidRPr="00E64253">
        <w:rPr>
          <w:b/>
        </w:rPr>
        <w:t>Coronary Drug-Coated Balloon (DCB) for Treating In-Stent Restenosis</w:t>
      </w:r>
      <w:r w:rsidR="006C2B74">
        <w:rPr>
          <w:b/>
        </w:rPr>
        <w:t>.</w:t>
      </w:r>
    </w:p>
    <w:p w14:paraId="01771FCF" w14:textId="2F48E997" w:rsidR="00141FD6" w:rsidRPr="009777E6" w:rsidRDefault="00141FD6" w:rsidP="00141FD6">
      <w:pPr>
        <w:spacing w:line="240" w:lineRule="auto"/>
        <w:ind w:left="720"/>
        <w:rPr>
          <w:b/>
        </w:rPr>
      </w:pP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5CF41C3B" w14:textId="05C8F272" w:rsidR="00DB6A92" w:rsidRPr="009F7F10" w:rsidRDefault="00481611" w:rsidP="009F7F10">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6C2B74" w:rsidRPr="00E64253">
        <w:rPr>
          <w:b/>
        </w:rPr>
        <w:t>Coronary Drug-Coated Balloon (DCB) for Treating In-Stent Restenosis</w:t>
      </w:r>
      <w:r w:rsidR="006C2B74">
        <w:rPr>
          <w:sz w:val="24"/>
          <w:szCs w:val="24"/>
        </w:rPr>
        <w:t xml:space="preserve">. </w:t>
      </w:r>
    </w:p>
    <w:p w14:paraId="43131DE0" w14:textId="2657E660" w:rsidR="00DB6A92" w:rsidRDefault="00DB6A92" w:rsidP="004B52B3">
      <w:pPr>
        <w:spacing w:after="0" w:line="240" w:lineRule="auto"/>
        <w:ind w:left="810"/>
        <w:rPr>
          <w:sz w:val="24"/>
          <w:szCs w:val="24"/>
        </w:rPr>
      </w:pPr>
      <w:r>
        <w:rPr>
          <w:sz w:val="24"/>
          <w:szCs w:val="24"/>
        </w:rPr>
        <w:t xml:space="preserve">The </w:t>
      </w:r>
      <w:r w:rsidR="00107EF9">
        <w:rPr>
          <w:sz w:val="24"/>
          <w:szCs w:val="24"/>
        </w:rPr>
        <w:t>awarded supplier</w:t>
      </w:r>
      <w:r>
        <w:rPr>
          <w:sz w:val="24"/>
          <w:szCs w:val="24"/>
        </w:rPr>
        <w:t xml:space="preserve"> must ensure </w:t>
      </w:r>
      <w:r w:rsidR="00107EF9">
        <w:rPr>
          <w:sz w:val="24"/>
          <w:szCs w:val="24"/>
        </w:rPr>
        <w:t xml:space="preserve">ability to provide </w:t>
      </w:r>
      <w:r w:rsidR="009F7F10">
        <w:rPr>
          <w:sz w:val="24"/>
          <w:szCs w:val="24"/>
        </w:rPr>
        <w:t xml:space="preserve">FDA approved coronary drug-coated balloons for treating in-stent restenosis. </w:t>
      </w:r>
      <w:r w:rsidR="00A76102">
        <w:rPr>
          <w:sz w:val="24"/>
          <w:szCs w:val="24"/>
        </w:rPr>
        <w:t xml:space="preserve"> </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2A332F5" w14:textId="77777777" w:rsidR="0055115D" w:rsidRDefault="0084337D" w:rsidP="0055115D">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6A54F166" w14:textId="77777777" w:rsidR="0055115D" w:rsidRDefault="0055115D" w:rsidP="0055115D">
      <w:pPr>
        <w:pStyle w:val="ListParagraph"/>
        <w:tabs>
          <w:tab w:val="left" w:pos="810"/>
        </w:tabs>
        <w:spacing w:after="0" w:line="240" w:lineRule="auto"/>
        <w:ind w:left="810"/>
        <w:rPr>
          <w:sz w:val="24"/>
        </w:rPr>
      </w:pPr>
      <w:r w:rsidRPr="0055115D">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24,000 faculty and staff on four campuses, an extension program with activities in every county of the state, comprehensive distance learning services and an extensive health care network.</w:t>
      </w:r>
    </w:p>
    <w:p w14:paraId="28DCF322" w14:textId="77777777" w:rsidR="0055115D" w:rsidRDefault="0055115D" w:rsidP="0055115D">
      <w:pPr>
        <w:pStyle w:val="ListParagraph"/>
        <w:tabs>
          <w:tab w:val="left" w:pos="810"/>
        </w:tabs>
        <w:spacing w:after="0" w:line="240" w:lineRule="auto"/>
        <w:ind w:left="810"/>
        <w:rPr>
          <w:sz w:val="24"/>
        </w:rPr>
      </w:pPr>
    </w:p>
    <w:p w14:paraId="7B6990D3" w14:textId="57BDD68E" w:rsidR="0055115D" w:rsidRPr="0055115D" w:rsidRDefault="0055115D" w:rsidP="0055115D">
      <w:pPr>
        <w:pStyle w:val="ListParagraph"/>
        <w:tabs>
          <w:tab w:val="left" w:pos="810"/>
        </w:tabs>
        <w:spacing w:after="0" w:line="240" w:lineRule="auto"/>
        <w:ind w:left="810"/>
        <w:rPr>
          <w:b/>
          <w:sz w:val="24"/>
          <w:szCs w:val="24"/>
        </w:rPr>
      </w:pPr>
      <w:r>
        <w:rPr>
          <w:b/>
          <w:bCs/>
          <w:sz w:val="24"/>
          <w:szCs w:val="24"/>
        </w:rPr>
        <w:t>MU HEALTH CARE</w:t>
      </w:r>
      <w:r>
        <w:rPr>
          <w:sz w:val="24"/>
          <w:szCs w:val="24"/>
        </w:rPr>
        <w:t>.</w:t>
      </w:r>
      <w:r>
        <w:rPr>
          <w:b/>
          <w:bCs/>
          <w:sz w:val="24"/>
          <w:szCs w:val="24"/>
        </w:rPr>
        <w:t xml:space="preserve"> </w:t>
      </w:r>
      <w:r>
        <w:rPr>
          <w:sz w:val="24"/>
          <w:szCs w:val="24"/>
        </w:rPr>
        <w:t>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MU Health Care.</w:t>
      </w:r>
      <w:r>
        <w:rPr>
          <w:rFonts w:ascii="Times New Roman" w:hAnsi="Times New Roman" w:cs="Times New Roman"/>
          <w:sz w:val="20"/>
          <w:szCs w:val="20"/>
        </w:rPr>
        <w:t xml:space="preserve"> </w:t>
      </w:r>
      <w:r>
        <w:rPr>
          <w:sz w:val="24"/>
          <w:szCs w:val="24"/>
        </w:rPr>
        <w:t xml:space="preserve">MU Health Care is comprised of six hospitals: Capital Region Medical Center, Ellis Fischel Cancer Center, Missouri </w:t>
      </w:r>
      <w:proofErr w:type="spellStart"/>
      <w:r>
        <w:rPr>
          <w:sz w:val="24"/>
          <w:szCs w:val="24"/>
        </w:rPr>
        <w:t>Orthopaedic</w:t>
      </w:r>
      <w:proofErr w:type="spellEnd"/>
      <w:r>
        <w:rPr>
          <w:sz w:val="24"/>
          <w:szCs w:val="24"/>
        </w:rPr>
        <w:t xml:space="preserve"> Institute, Missouri Psychiatric Center, University Hospital, and Women’s and Children’s Hospital, as well as 60+ outpatient clinics. The inpatient hospitals </w:t>
      </w:r>
      <w:r>
        <w:rPr>
          <w:sz w:val="24"/>
          <w:szCs w:val="24"/>
        </w:rPr>
        <w:lastRenderedPageBreak/>
        <w:t>have a combined 776 beds. MU Health Care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MU Health Care is one of only two tier-one safety net health systems in Missouri (the other being Truman Medical Center in Kansas City).</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0776D530" w:rsidR="00AE2127" w:rsidRPr="00AE2127" w:rsidRDefault="00AE2127" w:rsidP="00AE2127">
      <w:pPr>
        <w:keepNext/>
        <w:keepLines/>
        <w:tabs>
          <w:tab w:val="left" w:pos="810"/>
        </w:tabs>
        <w:spacing w:after="0" w:line="240" w:lineRule="auto"/>
        <w:ind w:left="810"/>
        <w:rPr>
          <w:b/>
          <w:sz w:val="24"/>
          <w:szCs w:val="24"/>
        </w:rPr>
      </w:pPr>
      <w:r w:rsidRPr="006C2B74">
        <w:rPr>
          <w:sz w:val="24"/>
          <w:szCs w:val="24"/>
        </w:rPr>
        <w:t>The contract period shall be from the date of award for</w:t>
      </w:r>
      <w:r w:rsidR="0055115D" w:rsidRPr="006C2B74">
        <w:rPr>
          <w:sz w:val="24"/>
          <w:szCs w:val="24"/>
        </w:rPr>
        <w:t xml:space="preserve"> </w:t>
      </w:r>
      <w:r w:rsidR="006C2B74">
        <w:rPr>
          <w:sz w:val="24"/>
          <w:szCs w:val="24"/>
        </w:rPr>
        <w:t>two (2) years</w:t>
      </w:r>
      <w:r w:rsidRPr="006C2B74">
        <w:rPr>
          <w:sz w:val="24"/>
          <w:szCs w:val="24"/>
        </w:rPr>
        <w:t xml:space="preserve">.  </w:t>
      </w:r>
      <w:r w:rsidRPr="006C2B74">
        <w:rPr>
          <w:b/>
          <w:sz w:val="24"/>
          <w:szCs w:val="24"/>
        </w:rPr>
        <w:t>A signed agreement does not constitute a guarantee on the part of MU Health Care for a minimum order volume of requested pharmaceuticals.</w:t>
      </w:r>
      <w:r>
        <w:rPr>
          <w:b/>
          <w:sz w:val="24"/>
          <w:szCs w:val="24"/>
        </w:rPr>
        <w:t xml:space="preserve">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w:t>
      </w:r>
      <w:proofErr w:type="gramStart"/>
      <w:r w:rsidRPr="004C2C0F">
        <w:rPr>
          <w:sz w:val="24"/>
          <w:szCs w:val="24"/>
        </w:rPr>
        <w:t>through the use of</w:t>
      </w:r>
      <w:proofErr w:type="gramEnd"/>
      <w:r w:rsidRPr="004C2C0F">
        <w:rPr>
          <w:sz w:val="24"/>
          <w:szCs w:val="24"/>
        </w:rPr>
        <w:t xml:space="preserve">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w:t>
      </w:r>
      <w:proofErr w:type="gramStart"/>
      <w:r w:rsidRPr="004C2C0F">
        <w:rPr>
          <w:sz w:val="24"/>
          <w:szCs w:val="24"/>
        </w:rPr>
        <w:t>be considered to be</w:t>
      </w:r>
      <w:proofErr w:type="gramEnd"/>
      <w:r w:rsidRPr="004C2C0F">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w:t>
      </w:r>
      <w:r w:rsidRPr="004C2C0F">
        <w:rPr>
          <w:sz w:val="24"/>
          <w:szCs w:val="24"/>
        </w:rPr>
        <w:lastRenderedPageBreak/>
        <w:t>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w:t>
      </w:r>
      <w:proofErr w:type="gramStart"/>
      <w:r>
        <w:rPr>
          <w:sz w:val="24"/>
          <w:szCs w:val="24"/>
        </w:rPr>
        <w:t>in order to</w:t>
      </w:r>
      <w:proofErr w:type="gramEnd"/>
      <w:r>
        <w:rPr>
          <w:sz w:val="24"/>
          <w:szCs w:val="24"/>
        </w:rPr>
        <w:t xml:space="preserve">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1"/>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via electronic mail with an Excel spreadsheet containing detailed pricing by item (including 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53C6196F" w:rsidR="00713791" w:rsidRPr="00AE6013" w:rsidRDefault="001F05AC" w:rsidP="004B52B3">
      <w:pPr>
        <w:spacing w:line="240" w:lineRule="auto"/>
        <w:ind w:left="810"/>
        <w:jc w:val="both"/>
        <w:rPr>
          <w:sz w:val="24"/>
          <w:szCs w:val="24"/>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sidRPr="00594C93">
        <w:rPr>
          <w:b/>
          <w:sz w:val="24"/>
          <w:szCs w:val="24"/>
        </w:rPr>
        <w:t>RFB</w:t>
      </w:r>
      <w:r w:rsidR="000212EB" w:rsidRPr="00594C93">
        <w:rPr>
          <w:b/>
          <w:sz w:val="24"/>
          <w:szCs w:val="24"/>
        </w:rPr>
        <w:t xml:space="preserve"> #</w:t>
      </w:r>
      <w:r w:rsidR="00594C93" w:rsidRPr="00594C93">
        <w:rPr>
          <w:b/>
          <w:sz w:val="24"/>
          <w:szCs w:val="24"/>
        </w:rPr>
        <w:t>31191</w:t>
      </w:r>
      <w:r w:rsidR="00AE6013" w:rsidRPr="00AE6013">
        <w:rPr>
          <w:b/>
        </w:rPr>
        <w:t xml:space="preserve"> </w:t>
      </w:r>
      <w:r w:rsidR="00AE6013" w:rsidRPr="00AE6013">
        <w:rPr>
          <w:sz w:val="24"/>
          <w:szCs w:val="24"/>
        </w:rPr>
        <w:t>Coronary Drug-Coated Balloon (DCB) for Treating In-Stent Restenosis</w:t>
      </w:r>
      <w:r w:rsidR="00CB729B" w:rsidRPr="00AE6013">
        <w:rPr>
          <w:sz w:val="24"/>
          <w:szCs w:val="24"/>
        </w:rPr>
        <w:t xml:space="preserve"> </w:t>
      </w:r>
      <w:r w:rsidR="00C13D25" w:rsidRPr="00AE6013">
        <w:rPr>
          <w:sz w:val="24"/>
          <w:szCs w:val="24"/>
        </w:rPr>
        <w:t xml:space="preserve">and </w:t>
      </w:r>
      <w:r w:rsidR="00632E97" w:rsidRPr="00AE6013">
        <w:rPr>
          <w:sz w:val="24"/>
          <w:szCs w:val="24"/>
        </w:rPr>
        <w:t xml:space="preserve">sent to </w:t>
      </w:r>
      <w:r w:rsidR="00A70D4D">
        <w:rPr>
          <w:sz w:val="24"/>
          <w:szCs w:val="24"/>
        </w:rPr>
        <w:t>Steven Beck, becksd@health.missouri.edu.</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lastRenderedPageBreak/>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w:t>
      </w:r>
      <w:proofErr w:type="gramStart"/>
      <w:r w:rsidR="00366FBB" w:rsidRPr="00481DAE">
        <w:rPr>
          <w:sz w:val="24"/>
        </w:rPr>
        <w:t>in order to</w:t>
      </w:r>
      <w:proofErr w:type="gramEnd"/>
      <w:r w:rsidR="00366FBB" w:rsidRPr="00481DAE">
        <w:rPr>
          <w:sz w:val="24"/>
        </w:rPr>
        <w:t xml:space="preserve">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187A5075" w:rsidR="00BD3514" w:rsidRPr="00A70D4D" w:rsidRDefault="00451281" w:rsidP="00451281">
      <w:pPr>
        <w:pStyle w:val="ListParagraph"/>
        <w:keepNext/>
        <w:keepLines/>
        <w:numPr>
          <w:ilvl w:val="0"/>
          <w:numId w:val="32"/>
        </w:numPr>
        <w:rPr>
          <w:b/>
          <w:sz w:val="24"/>
        </w:rPr>
      </w:pPr>
      <w:r w:rsidRPr="00A70D4D">
        <w:rPr>
          <w:sz w:val="24"/>
        </w:rPr>
        <w:t>Bidder</w:t>
      </w:r>
      <w:r w:rsidR="00BD3514" w:rsidRPr="00A70D4D">
        <w:rPr>
          <w:sz w:val="24"/>
        </w:rPr>
        <w:t xml:space="preserve"> </w:t>
      </w:r>
      <w:r w:rsidRPr="00A70D4D">
        <w:rPr>
          <w:sz w:val="24"/>
        </w:rPr>
        <w:t xml:space="preserve">can provide </w:t>
      </w:r>
      <w:r w:rsidR="00A70D4D">
        <w:rPr>
          <w:sz w:val="24"/>
        </w:rPr>
        <w:t>a</w:t>
      </w:r>
      <w:r w:rsidR="009F7F10">
        <w:rPr>
          <w:sz w:val="24"/>
        </w:rPr>
        <w:t xml:space="preserve">n FDA approved </w:t>
      </w:r>
      <w:r w:rsidR="00A70D4D" w:rsidRPr="00A70D4D">
        <w:rPr>
          <w:bCs/>
        </w:rPr>
        <w:t>Coronary Drug-Coated Balloon (DCB) for Treating In-Stent Restenosis</w:t>
      </w:r>
      <w:r w:rsidRPr="00A70D4D">
        <w:rPr>
          <w:sz w:val="24"/>
        </w:rPr>
        <w:t>.</w:t>
      </w:r>
      <w:r w:rsidR="00BD3514" w:rsidRPr="00A70D4D">
        <w:rPr>
          <w:sz w:val="24"/>
        </w:rPr>
        <w:t xml:space="preserve"> Yes_____</w:t>
      </w:r>
      <w:r w:rsidR="00BD3514" w:rsidRPr="00A70D4D">
        <w:rPr>
          <w:sz w:val="24"/>
        </w:rPr>
        <w:tab/>
        <w:t>No_____</w:t>
      </w:r>
    </w:p>
    <w:p w14:paraId="0FCD563C" w14:textId="0021D8B1" w:rsidR="00451281" w:rsidRPr="009F7F10" w:rsidRDefault="00451281" w:rsidP="00451281">
      <w:pPr>
        <w:pStyle w:val="ListParagraph"/>
        <w:keepNext/>
        <w:keepLines/>
        <w:numPr>
          <w:ilvl w:val="0"/>
          <w:numId w:val="32"/>
        </w:numPr>
        <w:rPr>
          <w:b/>
          <w:sz w:val="24"/>
        </w:rPr>
      </w:pPr>
      <w:r w:rsidRPr="00A70D4D">
        <w:rPr>
          <w:sz w:val="24"/>
        </w:rPr>
        <w:t xml:space="preserve">Name of </w:t>
      </w:r>
      <w:r w:rsidR="00A70D4D" w:rsidRPr="00A70D4D">
        <w:rPr>
          <w:bCs/>
        </w:rPr>
        <w:t>Coronary Drug-Coated Balloon (DCB) for Treating In-Stent Restenosis</w:t>
      </w:r>
      <w:r w:rsidR="00A70D4D" w:rsidRPr="00A70D4D">
        <w:rPr>
          <w:sz w:val="24"/>
        </w:rPr>
        <w:t xml:space="preserve"> product </w:t>
      </w:r>
      <w:r w:rsidRPr="00A70D4D">
        <w:rPr>
          <w:sz w:val="24"/>
        </w:rPr>
        <w:t>being proposed. __________________________</w:t>
      </w:r>
    </w:p>
    <w:p w14:paraId="3E69E251" w14:textId="298AF817" w:rsidR="009F7F10" w:rsidRPr="00A70D4D" w:rsidRDefault="009F7F10" w:rsidP="00451281">
      <w:pPr>
        <w:pStyle w:val="ListParagraph"/>
        <w:keepNext/>
        <w:keepLines/>
        <w:numPr>
          <w:ilvl w:val="0"/>
          <w:numId w:val="32"/>
        </w:numPr>
        <w:rPr>
          <w:b/>
          <w:sz w:val="24"/>
        </w:rPr>
      </w:pPr>
      <w:r>
        <w:rPr>
          <w:sz w:val="24"/>
        </w:rPr>
        <w:t xml:space="preserve">Provide an excel pricing spreadsheet with all consumable products associated with coronary drug-coated balloons for treating in-stent restenosis. </w:t>
      </w:r>
    </w:p>
    <w:p w14:paraId="649B3ED9" w14:textId="7319E03A"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2A58A7B5"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2F7D3B52"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6EC8B9C6"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7FED0241"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A7DD093"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230A4E80"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041C0980"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571C9C3D"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F6BE7A6"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9E69054"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583DF581"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1D6342A" w14:textId="77777777" w:rsidR="009F7F10" w:rsidRDefault="009F7F10"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5644BD0"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E54FC54"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2837E56"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EB9B37D"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E4596AE"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E5FBC47"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067B602"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CF4FBE6"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97CFF1D"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AA09060"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0F8FEE97"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1E57323"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111C5335"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A367791"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5D777EEA"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89E9EAC"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481B64B"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9C18915"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4329B286"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2260547C" w14:textId="77777777" w:rsidR="009F7F10" w:rsidRDefault="009F7F10"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3DBAA89C" w14:textId="6EB14992"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6FBFC303" w14:textId="77777777" w:rsidR="002C60F2" w:rsidRDefault="002C60F2" w:rsidP="002C60F2">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2C60F2">
        <w:rPr>
          <w:b/>
          <w:color w:val="000000"/>
          <w:sz w:val="24"/>
          <w:szCs w:val="24"/>
        </w:rPr>
        <w:t>Coronary Drug-Coated Balloon (DCB) for Treating In-Stent Restenosis</w:t>
      </w:r>
      <w:r w:rsidRPr="004C2C0F">
        <w:rPr>
          <w:b/>
          <w:color w:val="000000"/>
          <w:sz w:val="24"/>
          <w:szCs w:val="24"/>
        </w:rPr>
        <w:t xml:space="preserve"> </w:t>
      </w:r>
    </w:p>
    <w:p w14:paraId="598B8A40" w14:textId="4B113F8C"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6D7843A5" w:rsidR="00DD24E6" w:rsidRPr="004C2C0F" w:rsidRDefault="004B52B3" w:rsidP="004B52B3">
      <w:pPr>
        <w:tabs>
          <w:tab w:val="center" w:pos="4680"/>
        </w:tabs>
        <w:spacing w:after="0" w:line="240" w:lineRule="auto"/>
        <w:jc w:val="center"/>
        <w:outlineLvl w:val="0"/>
        <w:rPr>
          <w:b/>
          <w:sz w:val="24"/>
          <w:szCs w:val="24"/>
        </w:rPr>
      </w:pPr>
      <w:r w:rsidRPr="00594C93">
        <w:rPr>
          <w:b/>
          <w:sz w:val="24"/>
          <w:szCs w:val="24"/>
        </w:rPr>
        <w:t>RFB</w:t>
      </w:r>
      <w:r w:rsidR="00DD24E6" w:rsidRPr="00594C93">
        <w:rPr>
          <w:b/>
          <w:sz w:val="24"/>
          <w:szCs w:val="24"/>
        </w:rPr>
        <w:t xml:space="preserve"> #</w:t>
      </w:r>
      <w:r w:rsidR="001F5841" w:rsidRPr="00594C93">
        <w:rPr>
          <w:b/>
          <w:sz w:val="24"/>
          <w:szCs w:val="24"/>
        </w:rPr>
        <w:t xml:space="preserve"> </w:t>
      </w:r>
      <w:r w:rsidR="00594C93" w:rsidRPr="00594C93">
        <w:rPr>
          <w:b/>
          <w:sz w:val="24"/>
          <w:szCs w:val="24"/>
        </w:rPr>
        <w:t>31191</w:t>
      </w:r>
    </w:p>
    <w:p w14:paraId="486007D5" w14:textId="6400B504"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CB729B">
        <w:rPr>
          <w:b/>
          <w:sz w:val="24"/>
          <w:szCs w:val="24"/>
        </w:rPr>
        <w:t>Friday, June 30</w:t>
      </w:r>
      <w:r w:rsidR="00CB13A3">
        <w:rPr>
          <w:b/>
          <w:sz w:val="24"/>
          <w:szCs w:val="24"/>
        </w:rPr>
        <w:t>, 2023</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4DF03E89" w:rsidR="00377FED" w:rsidRPr="004B52B3" w:rsidRDefault="002E1279" w:rsidP="004B52B3">
      <w:pPr>
        <w:spacing w:line="240" w:lineRule="auto"/>
        <w:jc w:val="center"/>
        <w:rPr>
          <w:b/>
        </w:rPr>
      </w:pPr>
      <w:r>
        <w:rPr>
          <w:b/>
          <w:bCs/>
          <w:iCs/>
          <w:sz w:val="24"/>
          <w:szCs w:val="24"/>
        </w:rPr>
        <w:t>Provide any vendor required form(s) and/or agreement(s) for MU Health Care review/execution</w:t>
      </w:r>
      <w:r w:rsidR="009F7F10">
        <w:rPr>
          <w:b/>
          <w:bCs/>
          <w:iCs/>
          <w:sz w:val="24"/>
          <w:szCs w:val="24"/>
        </w:rPr>
        <w:t>.</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lastRenderedPageBreak/>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w:t>
      </w:r>
      <w:proofErr w:type="gramStart"/>
      <w:r w:rsidRPr="00627BB4">
        <w:rPr>
          <w:sz w:val="24"/>
        </w:rPr>
        <w:t>all of</w:t>
      </w:r>
      <w:proofErr w:type="gramEnd"/>
      <w:r w:rsidRPr="00627BB4">
        <w:rPr>
          <w:sz w:val="24"/>
        </w:rPr>
        <w:t xml:space="preserve">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w:t>
      </w:r>
      <w:proofErr w:type="gramStart"/>
      <w:r w:rsidRPr="00627BB4">
        <w:rPr>
          <w:sz w:val="24"/>
        </w:rPr>
        <w:t>to, or</w:t>
      </w:r>
      <w:proofErr w:type="gramEnd"/>
      <w:r w:rsidRPr="00627BB4">
        <w:rPr>
          <w:sz w:val="24"/>
        </w:rPr>
        <w:t xml:space="preserve">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 xml:space="preserve">hat percentage of your company's total </w:t>
      </w:r>
      <w:proofErr w:type="gramStart"/>
      <w:r w:rsidR="00E71C5A" w:rsidRPr="00627BB4">
        <w:rPr>
          <w:sz w:val="24"/>
        </w:rPr>
        <w:t>contracting</w:t>
      </w:r>
      <w:proofErr w:type="gramEnd"/>
      <w:r w:rsidR="00E71C5A" w:rsidRPr="00627BB4">
        <w:rPr>
          <w:sz w:val="24"/>
        </w:rPr>
        <w:t xml:space="preserve">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0"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1"/>
          <w:footerReference w:type="default" r:id="rId12"/>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w:t>
      </w: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 xml:space="preserve">Does your company have compensation arrangements with a physician (or an immediate family member of a physician) that vary with or </w:t>
      </w:r>
      <w:proofErr w:type="gramStart"/>
      <w:r w:rsidRPr="00A47518">
        <w:rPr>
          <w:rFonts w:eastAsia="Times New Roman" w:cs="Times New Roman"/>
          <w:sz w:val="24"/>
        </w:rPr>
        <w:t>take into account</w:t>
      </w:r>
      <w:proofErr w:type="gramEnd"/>
      <w:r w:rsidRPr="00A47518">
        <w:rPr>
          <w:rFonts w:eastAsia="Times New Roman" w:cs="Times New Roman"/>
          <w:sz w:val="24"/>
        </w:rPr>
        <w:t xml:space="preserve"> the volume or value of referrals or other business generated by the physician for a MU Health care facility? NO___</w:t>
      </w:r>
      <w:proofErr w:type="gramStart"/>
      <w:r w:rsidRPr="00A47518">
        <w:rPr>
          <w:rFonts w:eastAsia="Times New Roman" w:cs="Times New Roman"/>
          <w:sz w:val="24"/>
        </w:rPr>
        <w:t>_  YES</w:t>
      </w:r>
      <w:proofErr w:type="gramEnd"/>
      <w:r w:rsidRPr="00A47518">
        <w:rPr>
          <w:rFonts w:eastAsia="Times New Roman" w:cs="Times New Roman"/>
          <w:sz w:val="24"/>
        </w:rPr>
        <w:t>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 xml:space="preserve">If you answered “Yes” to any of the questions 1-4 of Section II, please provide the applicable </w:t>
      </w:r>
      <w:proofErr w:type="gramStart"/>
      <w:r w:rsidRPr="00A47518">
        <w:rPr>
          <w:rFonts w:eastAsia="Times New Roman" w:cs="Times New Roman"/>
          <w:sz w:val="24"/>
        </w:rPr>
        <w:t>physician</w:t>
      </w:r>
      <w:proofErr w:type="gramEnd"/>
      <w:r w:rsidRPr="00A47518">
        <w:rPr>
          <w:rFonts w:eastAsia="Times New Roman" w:cs="Times New Roman"/>
          <w:sz w:val="24"/>
        </w:rPr>
        <w:t xml:space="preserve">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7C7948B2"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w:t>
      </w:r>
      <w:r w:rsidR="00A76102">
        <w:rPr>
          <w:rFonts w:eastAsia="Times New Roman" w:cs="Times New Roman"/>
          <w:sz w:val="24"/>
        </w:rPr>
        <w:t>2401</w:t>
      </w:r>
      <w:r w:rsidRPr="00A47518">
        <w:rPr>
          <w:rFonts w:eastAsia="Times New Roman" w:cs="Times New Roman"/>
          <w:sz w:val="24"/>
        </w:rPr>
        <w:t xml:space="preserve">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3"/>
      <w:footerReference w:type="defaul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34F62" w14:textId="77777777" w:rsidR="00376817" w:rsidRDefault="00376817">
      <w:pPr>
        <w:spacing w:after="0" w:line="240" w:lineRule="auto"/>
      </w:pPr>
      <w:r>
        <w:separator/>
      </w:r>
    </w:p>
  </w:endnote>
  <w:endnote w:type="continuationSeparator" w:id="0">
    <w:p w14:paraId="5CDAFEA4" w14:textId="77777777" w:rsidR="00376817" w:rsidRDefault="0037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F802" w14:textId="13E11AC2" w:rsidR="001F05AC" w:rsidRDefault="004B52B3">
    <w:pPr>
      <w:pStyle w:val="Footer"/>
      <w:pBdr>
        <w:top w:val="thinThickSmallGap" w:sz="24" w:space="1" w:color="622423" w:themeColor="accent2" w:themeShade="7F"/>
      </w:pBdr>
      <w:rPr>
        <w:rFonts w:asciiTheme="majorHAnsi" w:eastAsiaTheme="majorEastAsia" w:hAnsiTheme="majorHAnsi" w:cstheme="majorBidi"/>
      </w:rPr>
    </w:pPr>
    <w:r w:rsidRPr="00594C93">
      <w:rPr>
        <w:rFonts w:asciiTheme="majorHAnsi" w:eastAsiaTheme="majorEastAsia" w:hAnsiTheme="majorHAnsi" w:cstheme="majorBidi"/>
      </w:rPr>
      <w:t>RFB</w:t>
    </w:r>
    <w:r w:rsidR="001F05AC" w:rsidRPr="00594C93">
      <w:rPr>
        <w:rFonts w:asciiTheme="majorHAnsi" w:eastAsiaTheme="majorEastAsia" w:hAnsiTheme="majorHAnsi" w:cstheme="majorBidi"/>
      </w:rPr>
      <w:t xml:space="preserve"># </w:t>
    </w:r>
    <w:r w:rsidR="00594C93" w:rsidRPr="00594C93">
      <w:rPr>
        <w:rFonts w:asciiTheme="majorHAnsi" w:eastAsiaTheme="majorEastAsia" w:hAnsiTheme="majorHAnsi" w:cstheme="majorBidi"/>
      </w:rPr>
      <w:t>31191</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451281" w:rsidRPr="00451281">
      <w:rPr>
        <w:rFonts w:asciiTheme="majorHAnsi" w:eastAsiaTheme="majorEastAsia" w:hAnsiTheme="majorHAnsi" w:cstheme="majorBidi"/>
        <w:noProof/>
      </w:rPr>
      <w:t>20</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79C3" w14:textId="28F79B6C"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BF7D79">
      <w:rPr>
        <w:rFonts w:ascii="Calibri Light" w:eastAsia="Times New Roman" w:hAnsi="Calibri Light" w:cs="Times New Roman"/>
      </w:rPr>
      <w:t>XXXXX</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451281" w:rsidRPr="00451281">
      <w:rPr>
        <w:rFonts w:ascii="Calibri Light" w:eastAsia="Times New Roman" w:hAnsi="Calibri Light" w:cs="Times New Roman"/>
        <w:noProof/>
      </w:rPr>
      <w:t>21</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94F98" w14:textId="77777777" w:rsidR="00376817" w:rsidRDefault="00376817">
      <w:pPr>
        <w:spacing w:after="0" w:line="240" w:lineRule="auto"/>
      </w:pPr>
      <w:r>
        <w:separator/>
      </w:r>
    </w:p>
  </w:footnote>
  <w:footnote w:type="continuationSeparator" w:id="0">
    <w:p w14:paraId="5935944B" w14:textId="77777777" w:rsidR="00376817" w:rsidRDefault="0037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1E96AAD2"/>
    <w:lvl w:ilvl="0" w:tplc="B7EA2412">
      <w:start w:val="1"/>
      <w:numFmt w:val="lowerLetter"/>
      <w:lvlText w:val="%1."/>
      <w:lvlJc w:val="left"/>
      <w:pPr>
        <w:ind w:left="1260" w:hanging="360"/>
      </w:pPr>
      <w:rPr>
        <w:b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893213">
    <w:abstractNumId w:val="21"/>
  </w:num>
  <w:num w:numId="2" w16cid:durableId="334111231">
    <w:abstractNumId w:val="26"/>
  </w:num>
  <w:num w:numId="3" w16cid:durableId="2068216190">
    <w:abstractNumId w:val="15"/>
  </w:num>
  <w:num w:numId="4" w16cid:durableId="806237517">
    <w:abstractNumId w:val="24"/>
  </w:num>
  <w:num w:numId="5" w16cid:durableId="1206678050">
    <w:abstractNumId w:val="32"/>
  </w:num>
  <w:num w:numId="6" w16cid:durableId="1273248316">
    <w:abstractNumId w:val="29"/>
  </w:num>
  <w:num w:numId="7" w16cid:durableId="959803102">
    <w:abstractNumId w:val="9"/>
  </w:num>
  <w:num w:numId="8" w16cid:durableId="914827411">
    <w:abstractNumId w:val="4"/>
  </w:num>
  <w:num w:numId="9" w16cid:durableId="1822312619">
    <w:abstractNumId w:val="27"/>
  </w:num>
  <w:num w:numId="10" w16cid:durableId="2049064537">
    <w:abstractNumId w:val="14"/>
  </w:num>
  <w:num w:numId="11" w16cid:durableId="185103883">
    <w:abstractNumId w:val="33"/>
  </w:num>
  <w:num w:numId="12" w16cid:durableId="1225331787">
    <w:abstractNumId w:val="31"/>
  </w:num>
  <w:num w:numId="13" w16cid:durableId="1219510037">
    <w:abstractNumId w:val="17"/>
  </w:num>
  <w:num w:numId="14" w16cid:durableId="1677656321">
    <w:abstractNumId w:val="6"/>
  </w:num>
  <w:num w:numId="15" w16cid:durableId="814373477">
    <w:abstractNumId w:val="28"/>
  </w:num>
  <w:num w:numId="16" w16cid:durableId="1495147852">
    <w:abstractNumId w:val="34"/>
  </w:num>
  <w:num w:numId="17" w16cid:durableId="2108841873">
    <w:abstractNumId w:val="8"/>
  </w:num>
  <w:num w:numId="18" w16cid:durableId="1576236196">
    <w:abstractNumId w:val="0"/>
  </w:num>
  <w:num w:numId="19" w16cid:durableId="368452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8582910">
    <w:abstractNumId w:val="5"/>
  </w:num>
  <w:num w:numId="21" w16cid:durableId="44062055">
    <w:abstractNumId w:val="18"/>
  </w:num>
  <w:num w:numId="22" w16cid:durableId="1634023319">
    <w:abstractNumId w:val="30"/>
  </w:num>
  <w:num w:numId="23" w16cid:durableId="35736510">
    <w:abstractNumId w:val="1"/>
  </w:num>
  <w:num w:numId="24" w16cid:durableId="737090657">
    <w:abstractNumId w:val="19"/>
  </w:num>
  <w:num w:numId="25" w16cid:durableId="772356492">
    <w:abstractNumId w:val="20"/>
  </w:num>
  <w:num w:numId="26" w16cid:durableId="906525948">
    <w:abstractNumId w:val="3"/>
  </w:num>
  <w:num w:numId="27" w16cid:durableId="1173298975">
    <w:abstractNumId w:val="10"/>
  </w:num>
  <w:num w:numId="28" w16cid:durableId="44334336">
    <w:abstractNumId w:val="23"/>
  </w:num>
  <w:num w:numId="29" w16cid:durableId="1239290837">
    <w:abstractNumId w:val="25"/>
  </w:num>
  <w:num w:numId="30" w16cid:durableId="2069646829">
    <w:abstractNumId w:val="22"/>
  </w:num>
  <w:num w:numId="31" w16cid:durableId="137117428">
    <w:abstractNumId w:val="12"/>
  </w:num>
  <w:num w:numId="32" w16cid:durableId="1879514776">
    <w:abstractNumId w:val="7"/>
  </w:num>
  <w:num w:numId="33" w16cid:durableId="112754175">
    <w:abstractNumId w:val="2"/>
  </w:num>
  <w:num w:numId="34" w16cid:durableId="442574519">
    <w:abstractNumId w:val="11"/>
  </w:num>
  <w:num w:numId="35" w16cid:durableId="176056710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2DC3"/>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07EF9"/>
    <w:rsid w:val="0011461C"/>
    <w:rsid w:val="001148A7"/>
    <w:rsid w:val="001154ED"/>
    <w:rsid w:val="00115C6D"/>
    <w:rsid w:val="001161C6"/>
    <w:rsid w:val="00121BFD"/>
    <w:rsid w:val="00122EF0"/>
    <w:rsid w:val="00123DF0"/>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5FA5"/>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60F2"/>
    <w:rsid w:val="002C7783"/>
    <w:rsid w:val="002D0CA6"/>
    <w:rsid w:val="002D131A"/>
    <w:rsid w:val="002D1692"/>
    <w:rsid w:val="002D19A4"/>
    <w:rsid w:val="002D2423"/>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CAA"/>
    <w:rsid w:val="00362E35"/>
    <w:rsid w:val="00364959"/>
    <w:rsid w:val="00366FBB"/>
    <w:rsid w:val="00371206"/>
    <w:rsid w:val="00376817"/>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23F71"/>
    <w:rsid w:val="004301C9"/>
    <w:rsid w:val="004352E0"/>
    <w:rsid w:val="004408F3"/>
    <w:rsid w:val="00440948"/>
    <w:rsid w:val="0044195F"/>
    <w:rsid w:val="0044282D"/>
    <w:rsid w:val="00451281"/>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0CEC"/>
    <w:rsid w:val="004A494D"/>
    <w:rsid w:val="004A7D50"/>
    <w:rsid w:val="004B118C"/>
    <w:rsid w:val="004B11E1"/>
    <w:rsid w:val="004B1609"/>
    <w:rsid w:val="004B52B3"/>
    <w:rsid w:val="004B62FE"/>
    <w:rsid w:val="004C1611"/>
    <w:rsid w:val="004C2B2E"/>
    <w:rsid w:val="004C2C0F"/>
    <w:rsid w:val="004C7555"/>
    <w:rsid w:val="004D019F"/>
    <w:rsid w:val="004D0BC2"/>
    <w:rsid w:val="004D4358"/>
    <w:rsid w:val="004D701D"/>
    <w:rsid w:val="004E2BDD"/>
    <w:rsid w:val="004E2C5C"/>
    <w:rsid w:val="004E39AE"/>
    <w:rsid w:val="004E4C50"/>
    <w:rsid w:val="004F318F"/>
    <w:rsid w:val="00500AB8"/>
    <w:rsid w:val="00511135"/>
    <w:rsid w:val="00511554"/>
    <w:rsid w:val="005115A1"/>
    <w:rsid w:val="00513EDD"/>
    <w:rsid w:val="00517507"/>
    <w:rsid w:val="0051771C"/>
    <w:rsid w:val="005225FF"/>
    <w:rsid w:val="005230C8"/>
    <w:rsid w:val="0053377B"/>
    <w:rsid w:val="00536A80"/>
    <w:rsid w:val="005375BE"/>
    <w:rsid w:val="0054028F"/>
    <w:rsid w:val="00542C38"/>
    <w:rsid w:val="00542FB4"/>
    <w:rsid w:val="005474EB"/>
    <w:rsid w:val="00547E30"/>
    <w:rsid w:val="005505C0"/>
    <w:rsid w:val="0055115D"/>
    <w:rsid w:val="0055178D"/>
    <w:rsid w:val="00554CAE"/>
    <w:rsid w:val="00554D32"/>
    <w:rsid w:val="00557653"/>
    <w:rsid w:val="00561F68"/>
    <w:rsid w:val="00564192"/>
    <w:rsid w:val="00572207"/>
    <w:rsid w:val="00574220"/>
    <w:rsid w:val="00574492"/>
    <w:rsid w:val="00574B5B"/>
    <w:rsid w:val="00575439"/>
    <w:rsid w:val="00580D6B"/>
    <w:rsid w:val="00580DF1"/>
    <w:rsid w:val="005821A4"/>
    <w:rsid w:val="00594C93"/>
    <w:rsid w:val="00595317"/>
    <w:rsid w:val="005963C8"/>
    <w:rsid w:val="00596580"/>
    <w:rsid w:val="005A097F"/>
    <w:rsid w:val="005A1554"/>
    <w:rsid w:val="005A50A8"/>
    <w:rsid w:val="005A6017"/>
    <w:rsid w:val="005A750A"/>
    <w:rsid w:val="005A7924"/>
    <w:rsid w:val="005B3134"/>
    <w:rsid w:val="005B5D16"/>
    <w:rsid w:val="005C52FC"/>
    <w:rsid w:val="005C6BF9"/>
    <w:rsid w:val="005C6C9B"/>
    <w:rsid w:val="005D07FC"/>
    <w:rsid w:val="005D2772"/>
    <w:rsid w:val="005D36A5"/>
    <w:rsid w:val="005D5315"/>
    <w:rsid w:val="005D6505"/>
    <w:rsid w:val="005E2284"/>
    <w:rsid w:val="005E5BF8"/>
    <w:rsid w:val="005E63EE"/>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47168"/>
    <w:rsid w:val="0065116E"/>
    <w:rsid w:val="00663EA0"/>
    <w:rsid w:val="0066469A"/>
    <w:rsid w:val="0067251B"/>
    <w:rsid w:val="00672618"/>
    <w:rsid w:val="00681E03"/>
    <w:rsid w:val="00683D64"/>
    <w:rsid w:val="00687C09"/>
    <w:rsid w:val="0069181F"/>
    <w:rsid w:val="00691F7F"/>
    <w:rsid w:val="006B2EC9"/>
    <w:rsid w:val="006B3053"/>
    <w:rsid w:val="006B4B02"/>
    <w:rsid w:val="006B6920"/>
    <w:rsid w:val="006C0A5F"/>
    <w:rsid w:val="006C1203"/>
    <w:rsid w:val="006C1671"/>
    <w:rsid w:val="006C1AF0"/>
    <w:rsid w:val="006C2B74"/>
    <w:rsid w:val="006C4484"/>
    <w:rsid w:val="006C5B3F"/>
    <w:rsid w:val="006C6DB8"/>
    <w:rsid w:val="006D0F0A"/>
    <w:rsid w:val="006E28DC"/>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3DBD"/>
    <w:rsid w:val="00876D43"/>
    <w:rsid w:val="00877AA5"/>
    <w:rsid w:val="0088189F"/>
    <w:rsid w:val="008828B3"/>
    <w:rsid w:val="00886C6B"/>
    <w:rsid w:val="008918F2"/>
    <w:rsid w:val="008951D0"/>
    <w:rsid w:val="008971DB"/>
    <w:rsid w:val="008A5007"/>
    <w:rsid w:val="008B0377"/>
    <w:rsid w:val="008B2EB0"/>
    <w:rsid w:val="008C21BE"/>
    <w:rsid w:val="008C4DB3"/>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4731"/>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5B06"/>
    <w:rsid w:val="009B7006"/>
    <w:rsid w:val="009C0EEB"/>
    <w:rsid w:val="009C3CFC"/>
    <w:rsid w:val="009C3EA8"/>
    <w:rsid w:val="009C6AB9"/>
    <w:rsid w:val="009C6B40"/>
    <w:rsid w:val="009D10F8"/>
    <w:rsid w:val="009D4992"/>
    <w:rsid w:val="009D4C05"/>
    <w:rsid w:val="009E1412"/>
    <w:rsid w:val="009E1E2C"/>
    <w:rsid w:val="009E3365"/>
    <w:rsid w:val="009F353E"/>
    <w:rsid w:val="009F37D4"/>
    <w:rsid w:val="009F3BA0"/>
    <w:rsid w:val="009F5D07"/>
    <w:rsid w:val="009F7F10"/>
    <w:rsid w:val="00A00392"/>
    <w:rsid w:val="00A008E2"/>
    <w:rsid w:val="00A069C8"/>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27F1"/>
    <w:rsid w:val="00A63C40"/>
    <w:rsid w:val="00A63F66"/>
    <w:rsid w:val="00A64EB0"/>
    <w:rsid w:val="00A653A0"/>
    <w:rsid w:val="00A653C1"/>
    <w:rsid w:val="00A7018A"/>
    <w:rsid w:val="00A708D5"/>
    <w:rsid w:val="00A70D4D"/>
    <w:rsid w:val="00A70FF1"/>
    <w:rsid w:val="00A73B9F"/>
    <w:rsid w:val="00A76102"/>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E6013"/>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E42"/>
    <w:rsid w:val="00BD0F97"/>
    <w:rsid w:val="00BD119B"/>
    <w:rsid w:val="00BD3514"/>
    <w:rsid w:val="00BE0054"/>
    <w:rsid w:val="00BE79DA"/>
    <w:rsid w:val="00BE7BD0"/>
    <w:rsid w:val="00BF07D2"/>
    <w:rsid w:val="00BF1102"/>
    <w:rsid w:val="00BF1222"/>
    <w:rsid w:val="00BF49DE"/>
    <w:rsid w:val="00BF5F51"/>
    <w:rsid w:val="00BF6DC9"/>
    <w:rsid w:val="00BF786D"/>
    <w:rsid w:val="00BF7D79"/>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670CA"/>
    <w:rsid w:val="00C739FF"/>
    <w:rsid w:val="00C869AF"/>
    <w:rsid w:val="00C87CD5"/>
    <w:rsid w:val="00C913DC"/>
    <w:rsid w:val="00C94986"/>
    <w:rsid w:val="00C95C63"/>
    <w:rsid w:val="00C95C8D"/>
    <w:rsid w:val="00C9669E"/>
    <w:rsid w:val="00CA7D71"/>
    <w:rsid w:val="00CB13A3"/>
    <w:rsid w:val="00CB24D2"/>
    <w:rsid w:val="00CB25DB"/>
    <w:rsid w:val="00CB715A"/>
    <w:rsid w:val="00CB729B"/>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03FF"/>
    <w:rsid w:val="00D22925"/>
    <w:rsid w:val="00D3077A"/>
    <w:rsid w:val="00D339F9"/>
    <w:rsid w:val="00D36F66"/>
    <w:rsid w:val="00D42555"/>
    <w:rsid w:val="00D449FC"/>
    <w:rsid w:val="00D450F2"/>
    <w:rsid w:val="00D45757"/>
    <w:rsid w:val="00D4576E"/>
    <w:rsid w:val="00D4700A"/>
    <w:rsid w:val="00D50193"/>
    <w:rsid w:val="00D5060B"/>
    <w:rsid w:val="00D5072B"/>
    <w:rsid w:val="00D522D3"/>
    <w:rsid w:val="00D53B45"/>
    <w:rsid w:val="00D53BB2"/>
    <w:rsid w:val="00D564E9"/>
    <w:rsid w:val="00D56651"/>
    <w:rsid w:val="00D64429"/>
    <w:rsid w:val="00D64E1F"/>
    <w:rsid w:val="00D66BE9"/>
    <w:rsid w:val="00D72BA5"/>
    <w:rsid w:val="00D756B3"/>
    <w:rsid w:val="00D80DFB"/>
    <w:rsid w:val="00D8516D"/>
    <w:rsid w:val="00D90BC5"/>
    <w:rsid w:val="00D925A0"/>
    <w:rsid w:val="00D94F68"/>
    <w:rsid w:val="00D94F99"/>
    <w:rsid w:val="00DA356A"/>
    <w:rsid w:val="00DA62CE"/>
    <w:rsid w:val="00DA76A9"/>
    <w:rsid w:val="00DB1F08"/>
    <w:rsid w:val="00DB3F59"/>
    <w:rsid w:val="00DB6A92"/>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64253"/>
    <w:rsid w:val="00E70744"/>
    <w:rsid w:val="00E71C5A"/>
    <w:rsid w:val="00E73000"/>
    <w:rsid w:val="00E80AAF"/>
    <w:rsid w:val="00E814A8"/>
    <w:rsid w:val="00E8319A"/>
    <w:rsid w:val="00E86D75"/>
    <w:rsid w:val="00E87002"/>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25"/>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E96C9E"/>
    <w:rPr>
      <w:color w:val="605E5C"/>
      <w:shd w:val="clear" w:color="auto" w:fill="E1DFDD"/>
    </w:rPr>
  </w:style>
  <w:style w:type="character" w:styleId="UnresolvedMention">
    <w:name w:val="Unresolved Mention"/>
    <w:basedOn w:val="DefaultParagraphFont"/>
    <w:uiPriority w:val="99"/>
    <w:semiHidden/>
    <w:unhideWhenUsed/>
    <w:rsid w:val="00AE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stt@umsystem.edu" TargetMode="External"/><Relationship Id="rId4" Type="http://schemas.openxmlformats.org/officeDocument/2006/relationships/settings" Target="settings.xml"/><Relationship Id="rId9" Type="http://schemas.openxmlformats.org/officeDocument/2006/relationships/hyperlink" Target="mailto:becksd@health.missouri.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A2A2-64B9-43FB-8297-ED63325B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Pollard, Travis</cp:lastModifiedBy>
  <cp:revision>2</cp:revision>
  <cp:lastPrinted>2018-06-07T23:25:00Z</cp:lastPrinted>
  <dcterms:created xsi:type="dcterms:W3CDTF">2025-01-27T16:54:00Z</dcterms:created>
  <dcterms:modified xsi:type="dcterms:W3CDTF">2025-01-27T16:54:00Z</dcterms:modified>
</cp:coreProperties>
</file>